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E5D" w:rsidRPr="003D5615" w:rsidRDefault="00325E5D" w:rsidP="00325E5D">
      <w:pPr>
        <w:spacing w:after="0" w:line="240" w:lineRule="auto"/>
        <w:jc w:val="center"/>
        <w:rPr>
          <w:rFonts w:ascii="Times New Roman" w:eastAsia="Times New Roman" w:hAnsi="Times New Roman" w:cs="Times New Roman"/>
          <w:b/>
          <w:sz w:val="28"/>
          <w:szCs w:val="28"/>
          <w:lang w:val="ru-RU"/>
        </w:rPr>
      </w:pPr>
      <w:bookmarkStart w:id="0" w:name="block-10482379"/>
      <w:r w:rsidRPr="003D5615">
        <w:rPr>
          <w:rFonts w:ascii="Times New Roman" w:eastAsia="Times New Roman" w:hAnsi="Times New Roman" w:cs="Times New Roman"/>
          <w:b/>
          <w:sz w:val="28"/>
          <w:szCs w:val="28"/>
          <w:lang w:val="ru-RU"/>
        </w:rPr>
        <w:t>Муниципальное бюджетное общеобразовательное учреждение</w:t>
      </w:r>
    </w:p>
    <w:p w:rsidR="00325E5D" w:rsidRPr="003D5615" w:rsidRDefault="00325E5D" w:rsidP="00325E5D">
      <w:pPr>
        <w:spacing w:after="0" w:line="240" w:lineRule="auto"/>
        <w:jc w:val="center"/>
        <w:rPr>
          <w:rFonts w:ascii="Times New Roman" w:eastAsia="Times New Roman" w:hAnsi="Times New Roman" w:cs="Times New Roman"/>
          <w:b/>
          <w:sz w:val="28"/>
          <w:szCs w:val="28"/>
          <w:lang w:val="ru-RU"/>
        </w:rPr>
      </w:pPr>
      <w:r w:rsidRPr="003D5615">
        <w:rPr>
          <w:rFonts w:ascii="Times New Roman" w:eastAsia="Times New Roman" w:hAnsi="Times New Roman" w:cs="Times New Roman"/>
          <w:b/>
          <w:sz w:val="28"/>
          <w:szCs w:val="28"/>
          <w:lang w:val="ru-RU"/>
        </w:rPr>
        <w:t>«Средняя общеобразовательная школа № 28» г. Грозного</w:t>
      </w:r>
    </w:p>
    <w:p w:rsidR="00325E5D" w:rsidRPr="003D5615" w:rsidRDefault="00325E5D" w:rsidP="00325E5D">
      <w:pPr>
        <w:spacing w:after="160" w:line="259" w:lineRule="auto"/>
        <w:ind w:firstLine="708"/>
        <w:jc w:val="both"/>
        <w:rPr>
          <w:rFonts w:ascii="Times New Roman" w:eastAsia="Calibri" w:hAnsi="Times New Roman" w:cs="Times New Roman"/>
          <w:b/>
          <w:sz w:val="24"/>
          <w:szCs w:val="24"/>
          <w:lang w:val="ru-RU"/>
        </w:rPr>
      </w:pPr>
    </w:p>
    <w:p w:rsidR="00325E5D" w:rsidRPr="003D5615" w:rsidRDefault="00325E5D" w:rsidP="00325E5D">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Приложение № 1</w:t>
      </w:r>
    </w:p>
    <w:p w:rsidR="00325E5D" w:rsidRPr="003D5615" w:rsidRDefault="00325E5D" w:rsidP="00325E5D">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к ООП ООО МБОУ «СОШ№28» г. Грозного</w:t>
      </w:r>
    </w:p>
    <w:p w:rsidR="00325E5D" w:rsidRPr="003D5615" w:rsidRDefault="00325E5D" w:rsidP="00325E5D">
      <w:pPr>
        <w:spacing w:after="160" w:line="259" w:lineRule="auto"/>
        <w:ind w:firstLine="708"/>
        <w:jc w:val="both"/>
        <w:rPr>
          <w:rFonts w:ascii="Times New Roman" w:eastAsia="Calibri" w:hAnsi="Times New Roman" w:cs="Times New Roman"/>
          <w:b/>
          <w:sz w:val="24"/>
          <w:szCs w:val="24"/>
          <w:lang w:val="ru-RU"/>
        </w:rPr>
      </w:pPr>
    </w:p>
    <w:p w:rsidR="00325E5D" w:rsidRPr="003D5615" w:rsidRDefault="00325E5D" w:rsidP="00325E5D">
      <w:pPr>
        <w:spacing w:after="160" w:line="259" w:lineRule="auto"/>
        <w:ind w:firstLine="708"/>
        <w:jc w:val="both"/>
        <w:rPr>
          <w:rFonts w:ascii="Times New Roman" w:eastAsia="Calibri" w:hAnsi="Times New Roman" w:cs="Times New Roman"/>
          <w:sz w:val="24"/>
          <w:szCs w:val="24"/>
          <w:lang w:val="ru-RU"/>
        </w:rPr>
      </w:pPr>
    </w:p>
    <w:p w:rsidR="00325E5D" w:rsidRPr="003D5615" w:rsidRDefault="00325E5D" w:rsidP="00325E5D">
      <w:pPr>
        <w:spacing w:after="160" w:line="259" w:lineRule="auto"/>
        <w:ind w:firstLine="708"/>
        <w:jc w:val="both"/>
        <w:rPr>
          <w:rFonts w:ascii="Times New Roman" w:eastAsia="Calibri" w:hAnsi="Times New Roman" w:cs="Times New Roman"/>
          <w:sz w:val="24"/>
          <w:szCs w:val="24"/>
          <w:lang w:val="ru-RU"/>
        </w:rPr>
      </w:pPr>
    </w:p>
    <w:p w:rsidR="00325E5D" w:rsidRPr="003D5615" w:rsidRDefault="00325E5D" w:rsidP="00325E5D">
      <w:pPr>
        <w:spacing w:after="160" w:line="259" w:lineRule="auto"/>
        <w:ind w:firstLine="708"/>
        <w:jc w:val="both"/>
        <w:rPr>
          <w:rFonts w:ascii="Times New Roman" w:eastAsia="Calibri" w:hAnsi="Times New Roman" w:cs="Times New Roman"/>
          <w:sz w:val="24"/>
          <w:szCs w:val="24"/>
          <w:lang w:val="ru-RU"/>
        </w:rPr>
      </w:pPr>
    </w:p>
    <w:p w:rsidR="00325E5D" w:rsidRPr="003D5615" w:rsidRDefault="00325E5D" w:rsidP="00325E5D">
      <w:pPr>
        <w:spacing w:after="160" w:line="259" w:lineRule="auto"/>
        <w:ind w:firstLine="708"/>
        <w:jc w:val="both"/>
        <w:rPr>
          <w:rFonts w:ascii="Times New Roman" w:eastAsia="Calibri" w:hAnsi="Times New Roman" w:cs="Times New Roman"/>
          <w:sz w:val="24"/>
          <w:szCs w:val="24"/>
          <w:lang w:val="ru-RU"/>
        </w:rPr>
      </w:pPr>
    </w:p>
    <w:p w:rsidR="00325E5D" w:rsidRPr="003D5615" w:rsidRDefault="00325E5D" w:rsidP="00325E5D">
      <w:pPr>
        <w:spacing w:after="160" w:line="259" w:lineRule="auto"/>
        <w:ind w:firstLine="708"/>
        <w:jc w:val="both"/>
        <w:rPr>
          <w:rFonts w:ascii="Times New Roman" w:eastAsia="Calibri" w:hAnsi="Times New Roman" w:cs="Times New Roman"/>
          <w:sz w:val="24"/>
          <w:szCs w:val="24"/>
          <w:lang w:val="ru-RU"/>
        </w:rPr>
      </w:pPr>
    </w:p>
    <w:p w:rsidR="00325E5D" w:rsidRPr="003D5615" w:rsidRDefault="00325E5D" w:rsidP="00325E5D">
      <w:pPr>
        <w:spacing w:after="0" w:line="240" w:lineRule="auto"/>
        <w:jc w:val="center"/>
        <w:rPr>
          <w:rFonts w:ascii="Times New Roman" w:eastAsia="Calibri" w:hAnsi="Times New Roman" w:cs="Times New Roman"/>
          <w:sz w:val="24"/>
          <w:szCs w:val="24"/>
          <w:lang w:val="ru-RU"/>
        </w:rPr>
      </w:pPr>
    </w:p>
    <w:p w:rsidR="00325E5D" w:rsidRPr="003D5615" w:rsidRDefault="00325E5D" w:rsidP="00325E5D">
      <w:pPr>
        <w:spacing w:after="0" w:line="240" w:lineRule="auto"/>
        <w:jc w:val="center"/>
        <w:rPr>
          <w:rFonts w:ascii="Times New Roman" w:eastAsia="Calibri" w:hAnsi="Times New Roman" w:cs="Times New Roman"/>
          <w:sz w:val="24"/>
          <w:szCs w:val="24"/>
          <w:lang w:val="ru-RU"/>
        </w:rPr>
      </w:pPr>
    </w:p>
    <w:p w:rsidR="00325E5D" w:rsidRPr="003D5615" w:rsidRDefault="00325E5D" w:rsidP="00325E5D">
      <w:pPr>
        <w:spacing w:after="0" w:line="240" w:lineRule="auto"/>
        <w:jc w:val="center"/>
        <w:rPr>
          <w:rFonts w:ascii="Times New Roman" w:eastAsia="Calibri" w:hAnsi="Times New Roman" w:cs="Times New Roman"/>
          <w:sz w:val="24"/>
          <w:szCs w:val="24"/>
          <w:lang w:val="ru-RU"/>
        </w:rPr>
      </w:pPr>
    </w:p>
    <w:p w:rsidR="00325E5D" w:rsidRPr="003D5615" w:rsidRDefault="00325E5D" w:rsidP="00325E5D">
      <w:pPr>
        <w:spacing w:after="0" w:line="240" w:lineRule="auto"/>
        <w:jc w:val="center"/>
        <w:rPr>
          <w:rFonts w:ascii="Times New Roman" w:eastAsia="Calibri" w:hAnsi="Times New Roman" w:cs="Times New Roman"/>
          <w:sz w:val="24"/>
          <w:szCs w:val="24"/>
          <w:lang w:val="ru-RU"/>
        </w:rPr>
      </w:pPr>
    </w:p>
    <w:p w:rsidR="00325E5D" w:rsidRPr="003D5615" w:rsidRDefault="00325E5D" w:rsidP="00325E5D">
      <w:pPr>
        <w:spacing w:after="0" w:line="240" w:lineRule="auto"/>
        <w:jc w:val="center"/>
        <w:rPr>
          <w:rFonts w:ascii="Times New Roman" w:eastAsia="Times New Roman" w:hAnsi="Times New Roman" w:cs="Times New Roman"/>
          <w:b/>
          <w:sz w:val="32"/>
          <w:szCs w:val="32"/>
          <w:lang w:val="ru-RU"/>
        </w:rPr>
      </w:pPr>
      <w:r w:rsidRPr="003D5615">
        <w:rPr>
          <w:rFonts w:ascii="Times New Roman" w:eastAsia="Times New Roman" w:hAnsi="Times New Roman" w:cs="Times New Roman"/>
          <w:b/>
          <w:sz w:val="32"/>
          <w:szCs w:val="32"/>
          <w:lang w:val="ru-RU"/>
        </w:rPr>
        <w:t>РАБОЧАЯ ПРОГРАММА</w:t>
      </w:r>
    </w:p>
    <w:p w:rsidR="00325E5D" w:rsidRPr="003D5615" w:rsidRDefault="00325E5D" w:rsidP="00325E5D">
      <w:pPr>
        <w:spacing w:after="0" w:line="240" w:lineRule="auto"/>
        <w:jc w:val="center"/>
        <w:rPr>
          <w:rFonts w:ascii="Times New Roman" w:eastAsia="Times New Roman" w:hAnsi="Times New Roman" w:cs="Times New Roman"/>
          <w:sz w:val="32"/>
          <w:szCs w:val="32"/>
          <w:lang w:val="ru-RU"/>
        </w:rPr>
      </w:pPr>
      <w:r w:rsidRPr="003D5615">
        <w:rPr>
          <w:rFonts w:ascii="Times New Roman" w:eastAsia="Times New Roman" w:hAnsi="Times New Roman" w:cs="Times New Roman"/>
          <w:sz w:val="32"/>
          <w:szCs w:val="32"/>
          <w:lang w:val="ru-RU"/>
        </w:rPr>
        <w:t>учебного предмета «</w:t>
      </w:r>
      <w:r w:rsidRPr="00325E5D">
        <w:rPr>
          <w:rFonts w:ascii="Times New Roman" w:hAnsi="Times New Roman"/>
          <w:b/>
          <w:color w:val="000000"/>
          <w:sz w:val="28"/>
          <w:lang w:val="ru-RU"/>
        </w:rPr>
        <w:t>Физика» (углубленный уровень)</w:t>
      </w:r>
      <w:r w:rsidRPr="003D5615">
        <w:rPr>
          <w:rFonts w:ascii="Times New Roman" w:eastAsia="Times New Roman" w:hAnsi="Times New Roman" w:cs="Times New Roman"/>
          <w:sz w:val="32"/>
          <w:szCs w:val="32"/>
          <w:lang w:val="ru-RU"/>
        </w:rPr>
        <w:t>»</w:t>
      </w:r>
    </w:p>
    <w:p w:rsidR="00325E5D" w:rsidRPr="003D5615" w:rsidRDefault="007A1C66" w:rsidP="00325E5D">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для обучающихся 7</w:t>
      </w:r>
      <w:bookmarkStart w:id="1" w:name="_GoBack"/>
      <w:bookmarkEnd w:id="1"/>
      <w:r w:rsidR="00325E5D" w:rsidRPr="003D5615">
        <w:rPr>
          <w:rFonts w:ascii="Times New Roman" w:eastAsia="Times New Roman" w:hAnsi="Times New Roman" w:cs="Times New Roman"/>
          <w:sz w:val="32"/>
          <w:szCs w:val="32"/>
          <w:lang w:val="ru-RU"/>
        </w:rPr>
        <w:t xml:space="preserve">-9 классов </w:t>
      </w:r>
    </w:p>
    <w:p w:rsidR="00325E5D" w:rsidRPr="003D5615" w:rsidRDefault="00325E5D" w:rsidP="00325E5D">
      <w:pPr>
        <w:spacing w:after="0"/>
        <w:ind w:left="120"/>
        <w:rPr>
          <w:rFonts w:ascii="Calibri" w:eastAsia="Calibri" w:hAnsi="Calibri" w:cs="Times New Roman"/>
          <w:lang w:val="ru-RU"/>
        </w:rPr>
      </w:pPr>
    </w:p>
    <w:p w:rsidR="00325E5D" w:rsidRPr="003D5615" w:rsidRDefault="00325E5D" w:rsidP="00325E5D">
      <w:pPr>
        <w:spacing w:after="0"/>
        <w:ind w:left="120"/>
        <w:rPr>
          <w:rFonts w:ascii="Calibri" w:eastAsia="Calibri" w:hAnsi="Calibri" w:cs="Times New Roman"/>
          <w:lang w:val="ru-RU"/>
        </w:rPr>
      </w:pPr>
    </w:p>
    <w:p w:rsidR="00325E5D" w:rsidRPr="003D5615" w:rsidRDefault="00325E5D" w:rsidP="00325E5D">
      <w:pPr>
        <w:spacing w:after="0"/>
        <w:ind w:left="120"/>
        <w:jc w:val="center"/>
        <w:rPr>
          <w:rFonts w:ascii="Calibri" w:eastAsia="Calibri" w:hAnsi="Calibri" w:cs="Times New Roman"/>
          <w:lang w:val="ru-RU"/>
        </w:rPr>
      </w:pPr>
    </w:p>
    <w:p w:rsidR="00325E5D" w:rsidRPr="003D5615" w:rsidRDefault="00325E5D" w:rsidP="00325E5D">
      <w:pPr>
        <w:spacing w:after="0"/>
        <w:ind w:left="120"/>
        <w:jc w:val="center"/>
        <w:rPr>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Default="00325E5D" w:rsidP="00325E5D">
      <w:pPr>
        <w:spacing w:after="0"/>
        <w:ind w:left="120"/>
        <w:jc w:val="center"/>
        <w:rPr>
          <w:rFonts w:ascii="Times New Roman" w:hAnsi="Times New Roman"/>
          <w:b/>
          <w:color w:val="000000"/>
          <w:sz w:val="28"/>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325E5D" w:rsidRPr="003D5615" w:rsidRDefault="00325E5D" w:rsidP="00325E5D">
      <w:pPr>
        <w:spacing w:after="0"/>
        <w:ind w:left="120"/>
        <w:jc w:val="center"/>
        <w:rPr>
          <w:lang w:val="ru-RU"/>
        </w:rPr>
      </w:pPr>
    </w:p>
    <w:p w:rsidR="00D90F73" w:rsidRPr="00325E5D" w:rsidRDefault="00325E5D">
      <w:pPr>
        <w:spacing w:after="0"/>
        <w:ind w:left="120"/>
        <w:jc w:val="center"/>
        <w:rPr>
          <w:lang w:val="ru-RU"/>
        </w:rPr>
      </w:pPr>
      <w:r w:rsidRPr="003D5615">
        <w:rPr>
          <w:rFonts w:ascii="Times New Roman" w:hAnsi="Times New Roman"/>
          <w:color w:val="000000"/>
          <w:sz w:val="28"/>
          <w:lang w:val="ru-RU"/>
        </w:rPr>
        <w:t>​</w:t>
      </w:r>
      <w:bookmarkStart w:id="2" w:name="2f02e46d-0ad0-4e36-a2f7-5e626c6f18ed"/>
      <w:r w:rsidRPr="003D5615">
        <w:rPr>
          <w:rFonts w:ascii="Times New Roman" w:hAnsi="Times New Roman"/>
          <w:b/>
          <w:color w:val="000000"/>
          <w:sz w:val="28"/>
          <w:lang w:val="ru-RU"/>
        </w:rPr>
        <w:t>Грозный</w:t>
      </w:r>
      <w:bookmarkEnd w:id="2"/>
      <w:r w:rsidRPr="003D5615">
        <w:rPr>
          <w:rFonts w:ascii="Times New Roman" w:hAnsi="Times New Roman"/>
          <w:b/>
          <w:color w:val="000000"/>
          <w:sz w:val="28"/>
          <w:lang w:val="ru-RU"/>
        </w:rPr>
        <w:t xml:space="preserve">‌ </w:t>
      </w:r>
      <w:bookmarkStart w:id="3" w:name="056dc56f-5218-48ba-99be-49a1cba47fb9"/>
      <w:r w:rsidRPr="003D5615">
        <w:rPr>
          <w:rFonts w:ascii="Times New Roman" w:hAnsi="Times New Roman"/>
          <w:b/>
          <w:color w:val="000000"/>
          <w:sz w:val="28"/>
          <w:lang w:val="ru-RU"/>
        </w:rPr>
        <w:t>2023</w:t>
      </w:r>
      <w:bookmarkEnd w:id="3"/>
      <w:r w:rsidRPr="003D5615">
        <w:rPr>
          <w:rFonts w:ascii="Times New Roman" w:hAnsi="Times New Roman"/>
          <w:b/>
          <w:color w:val="000000"/>
          <w:sz w:val="28"/>
          <w:lang w:val="ru-RU"/>
        </w:rPr>
        <w:t>‌</w:t>
      </w:r>
    </w:p>
    <w:p w:rsidR="00D90F73" w:rsidRPr="00325E5D" w:rsidRDefault="008C3639">
      <w:pPr>
        <w:spacing w:after="0"/>
        <w:ind w:left="120"/>
        <w:jc w:val="center"/>
        <w:rPr>
          <w:lang w:val="ru-RU"/>
        </w:rPr>
      </w:pPr>
      <w:r w:rsidRPr="00325E5D">
        <w:rPr>
          <w:rFonts w:ascii="Times New Roman" w:hAnsi="Times New Roman"/>
          <w:color w:val="000000"/>
          <w:sz w:val="28"/>
          <w:lang w:val="ru-RU"/>
        </w:rPr>
        <w:t>​</w:t>
      </w:r>
      <w:r w:rsidRPr="00325E5D">
        <w:rPr>
          <w:rFonts w:ascii="Times New Roman" w:hAnsi="Times New Roman"/>
          <w:b/>
          <w:color w:val="000000"/>
          <w:sz w:val="28"/>
          <w:lang w:val="ru-RU"/>
        </w:rPr>
        <w:t>‌ ‌</w:t>
      </w:r>
      <w:r w:rsidRPr="00325E5D">
        <w:rPr>
          <w:rFonts w:ascii="Times New Roman" w:hAnsi="Times New Roman"/>
          <w:color w:val="000000"/>
          <w:sz w:val="28"/>
          <w:lang w:val="ru-RU"/>
        </w:rPr>
        <w:t>​</w:t>
      </w:r>
    </w:p>
    <w:p w:rsidR="00D90F73" w:rsidRPr="00325E5D" w:rsidRDefault="00D90F73">
      <w:pPr>
        <w:rPr>
          <w:lang w:val="ru-RU"/>
        </w:rPr>
        <w:sectPr w:rsidR="00D90F73" w:rsidRPr="00325E5D">
          <w:pgSz w:w="11906" w:h="16383"/>
          <w:pgMar w:top="1134" w:right="850" w:bottom="1134" w:left="1701" w:header="720" w:footer="720" w:gutter="0"/>
          <w:cols w:space="720"/>
        </w:sectPr>
      </w:pPr>
    </w:p>
    <w:p w:rsidR="00D90F73" w:rsidRPr="00325E5D" w:rsidRDefault="008C3639">
      <w:pPr>
        <w:spacing w:after="0" w:line="264" w:lineRule="auto"/>
        <w:ind w:left="120"/>
        <w:jc w:val="both"/>
        <w:rPr>
          <w:lang w:val="ru-RU"/>
        </w:rPr>
      </w:pPr>
      <w:bookmarkStart w:id="4" w:name="block-10482380"/>
      <w:bookmarkEnd w:id="0"/>
      <w:r w:rsidRPr="00325E5D">
        <w:rPr>
          <w:rFonts w:ascii="Times New Roman" w:hAnsi="Times New Roman"/>
          <w:b/>
          <w:color w:val="000000"/>
          <w:sz w:val="28"/>
          <w:lang w:val="ru-RU"/>
        </w:rPr>
        <w:lastRenderedPageBreak/>
        <w:t>ПОЯСНИТЕЛЬНАЯ ЗАПИСКА</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углублённом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Содержание программы по физике направлено на удовлетворение повышенных запросов обучающихся, стремящихся к более глубокому освоению физических знаний, и на формирование естественно-научной грамотности обучающихся. В программе по физике учитываются возможности учебного предмета в реализации требований ФГОС ООО к планируемым личностным и </w:t>
      </w:r>
      <w:proofErr w:type="spellStart"/>
      <w:r w:rsidRPr="00325E5D">
        <w:rPr>
          <w:rFonts w:ascii="Times New Roman" w:hAnsi="Times New Roman"/>
          <w:color w:val="000000"/>
          <w:sz w:val="28"/>
          <w:lang w:val="ru-RU"/>
        </w:rPr>
        <w:t>метапредметным</w:t>
      </w:r>
      <w:proofErr w:type="spellEnd"/>
      <w:r w:rsidRPr="00325E5D">
        <w:rPr>
          <w:rFonts w:ascii="Times New Roman" w:hAnsi="Times New Roman"/>
          <w:color w:val="000000"/>
          <w:sz w:val="28"/>
          <w:lang w:val="ru-RU"/>
        </w:rPr>
        <w:t xml:space="preserve"> результатам обучения, а также </w:t>
      </w:r>
      <w:proofErr w:type="spellStart"/>
      <w:r w:rsidRPr="00325E5D">
        <w:rPr>
          <w:rFonts w:ascii="Times New Roman" w:hAnsi="Times New Roman"/>
          <w:color w:val="000000"/>
          <w:sz w:val="28"/>
          <w:lang w:val="ru-RU"/>
        </w:rPr>
        <w:t>межпредметные</w:t>
      </w:r>
      <w:proofErr w:type="spellEnd"/>
      <w:r w:rsidRPr="00325E5D">
        <w:rPr>
          <w:rFonts w:ascii="Times New Roman" w:hAnsi="Times New Roman"/>
          <w:color w:val="000000"/>
          <w:sz w:val="28"/>
          <w:lang w:val="ru-RU"/>
        </w:rPr>
        <w:t xml:space="preserve"> связи естественно-научных учебных предметов на уровне основного общего образования.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Изучение физики на углублённом уровне предполагает уверенное владение следующими компетентностями, характеризующими естественно­научную грамотность: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научно объяснять явления;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оценивать и понимать особенности научного исследования;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325E5D">
        <w:rPr>
          <w:rFonts w:ascii="Times New Roman" w:hAnsi="Times New Roman"/>
          <w:color w:val="000000"/>
          <w:sz w:val="28"/>
          <w:lang w:val="ru-RU"/>
        </w:rPr>
        <w:lastRenderedPageBreak/>
        <w:t>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Цели изучения физики на углублённом уровне: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развитие интереса и стремления обучающихся к научному изучению природы, развитие их интеллектуальных и творческих способностей;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формирование умений применять физические знания и научные доказательства для объяснения окружающих явлений;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формирование готовности к дальнейшему изучению физики на углублённом уровне в рамках соответствующих профилей обучения на уровне среднего общего образования.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задач: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приобретение знаний о дискретном строении вещества, механических, тепловых, электромагнитных и квантовых явлениях;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приобретение умений анализировать и объяснять физические явления на основе изученных физических законов и закономерностей;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освоение методов решения расчётных и качественных задач, требующих создания и использования физических моделей, включая творческие и практико-ориентированные задачи;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развитие исследовательских умений: наблюдать явления и измерять физические величины, выдвигать гипотезы и предлагать экспериментальные способы их проверки, планировать и проводить опыты, экспериментальные исследования, анализировать полученные данные и делать выводы;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интерпретация и критическое оценивание информации;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w:t>
      </w:r>
      <w:bookmarkStart w:id="5" w:name="92df4e3c-4b7a-487d-b41e-af020a4d7c6e"/>
      <w:r w:rsidRPr="00325E5D">
        <w:rPr>
          <w:rFonts w:ascii="Times New Roman" w:hAnsi="Times New Roman"/>
          <w:color w:val="000000"/>
          <w:sz w:val="28"/>
          <w:lang w:val="ru-RU"/>
        </w:rPr>
        <w:t>На изучение физики (углублённый уровень) на уровне основного общего образования отводится 340 часов: в 7 классе – 102 часа (3 часа в неделю), в 8 классе – 102 часа (3 часа в неделю), в 9 классе – 136 часов (4 часа в неделю</w:t>
      </w:r>
      <w:proofErr w:type="gramStart"/>
      <w:r w:rsidRPr="00325E5D">
        <w:rPr>
          <w:rFonts w:ascii="Times New Roman" w:hAnsi="Times New Roman"/>
          <w:color w:val="000000"/>
          <w:sz w:val="28"/>
          <w:lang w:val="ru-RU"/>
        </w:rPr>
        <w:t>).</w:t>
      </w:r>
      <w:bookmarkEnd w:id="5"/>
      <w:r w:rsidRPr="00325E5D">
        <w:rPr>
          <w:rFonts w:ascii="Times New Roman" w:hAnsi="Times New Roman"/>
          <w:color w:val="000000"/>
          <w:sz w:val="28"/>
          <w:lang w:val="ru-RU"/>
        </w:rPr>
        <w:t>‌</w:t>
      </w:r>
      <w:proofErr w:type="gramEnd"/>
      <w:r w:rsidRPr="00325E5D">
        <w:rPr>
          <w:rFonts w:ascii="Times New Roman" w:hAnsi="Times New Roman"/>
          <w:color w:val="000000"/>
          <w:sz w:val="28"/>
          <w:lang w:val="ru-RU"/>
        </w:rPr>
        <w:t>‌</w:t>
      </w:r>
    </w:p>
    <w:p w:rsidR="00D90F73" w:rsidRPr="00325E5D" w:rsidRDefault="00D90F73">
      <w:pPr>
        <w:rPr>
          <w:lang w:val="ru-RU"/>
        </w:rPr>
        <w:sectPr w:rsidR="00D90F73" w:rsidRPr="00325E5D">
          <w:pgSz w:w="11906" w:h="16383"/>
          <w:pgMar w:top="1134" w:right="850" w:bottom="1134" w:left="1701" w:header="720" w:footer="720" w:gutter="0"/>
          <w:cols w:space="720"/>
        </w:sectPr>
      </w:pPr>
    </w:p>
    <w:p w:rsidR="00D90F73" w:rsidRPr="00325E5D" w:rsidRDefault="008C3639">
      <w:pPr>
        <w:spacing w:after="0" w:line="264" w:lineRule="auto"/>
        <w:ind w:left="120"/>
        <w:jc w:val="both"/>
        <w:rPr>
          <w:lang w:val="ru-RU"/>
        </w:rPr>
      </w:pPr>
      <w:bookmarkStart w:id="6" w:name="block-10482381"/>
      <w:bookmarkEnd w:id="4"/>
      <w:r w:rsidRPr="00325E5D">
        <w:rPr>
          <w:rFonts w:ascii="Times New Roman" w:hAnsi="Times New Roman"/>
          <w:b/>
          <w:color w:val="000000"/>
          <w:sz w:val="28"/>
          <w:lang w:val="ru-RU"/>
        </w:rPr>
        <w:lastRenderedPageBreak/>
        <w:t>СОДЕРЖАНИЕ ОБУЧЕНИЯ</w:t>
      </w:r>
      <w:r w:rsidRPr="00325E5D">
        <w:rPr>
          <w:rFonts w:ascii="Times New Roman" w:hAnsi="Times New Roman"/>
          <w:color w:val="000000"/>
          <w:sz w:val="28"/>
          <w:lang w:val="ru-RU"/>
        </w:rPr>
        <w:t xml:space="preserve"> </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7 КЛАСС</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bookmarkStart w:id="7" w:name="_Toc124426200"/>
      <w:bookmarkEnd w:id="7"/>
      <w:r w:rsidRPr="00325E5D">
        <w:rPr>
          <w:rFonts w:ascii="Times New Roman" w:hAnsi="Times New Roman"/>
          <w:b/>
          <w:color w:val="000000"/>
          <w:sz w:val="28"/>
          <w:lang w:val="ru-RU"/>
        </w:rPr>
        <w:t>Раздел 1. Физика и её роль в познании окружающего мира.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Физика – наука о природе. Явления природы (элементы содержания, включающие </w:t>
      </w:r>
      <w:proofErr w:type="spellStart"/>
      <w:r w:rsidRPr="00325E5D">
        <w:rPr>
          <w:rFonts w:ascii="Times New Roman" w:hAnsi="Times New Roman"/>
          <w:color w:val="000000"/>
          <w:sz w:val="28"/>
          <w:lang w:val="ru-RU"/>
        </w:rPr>
        <w:t>межпредметные</w:t>
      </w:r>
      <w:proofErr w:type="spellEnd"/>
      <w:r w:rsidRPr="00325E5D">
        <w:rPr>
          <w:rFonts w:ascii="Times New Roman" w:hAnsi="Times New Roman"/>
          <w:color w:val="000000"/>
          <w:sz w:val="28"/>
          <w:lang w:val="ru-RU"/>
        </w:rPr>
        <w:t xml:space="preserve"> связи). Физические явления: механические, тепловые, электрические, магнитные, световые, звуковые.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Физические величины. Размерность. Единицы физических величин. Измерение физических величин. Эталоны. Физические приборы. Цена деления. Погрешность измерений. Правила безопасного труда при работе с лабораторным оборудованием. Международная система единиц. Перевод внесистемных единиц в единицы СИ.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Механические, тепловые, электрические, магнитные, световые, звуковые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цены деления шкалы измерительного прибора.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Измерение расстояний.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площади и объёма. Метод палетки.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времени.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Измерение объёма жидкости и твёрдого тела.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размеров малых тел. Метод рядов.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Проведение исследования по проверке гипотезы: дальность полёта шарика, пущенного горизонтально, тем больше, чем больше высота пуска.</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2. Первоначальные сведения о строении вещества.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Строение вещества: атомы и молекулы, их размеры и массы. Опыты, доказывающие дискретное строение вещества.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w:t>
      </w:r>
      <w:r w:rsidRPr="00325E5D">
        <w:rPr>
          <w:rFonts w:ascii="Times New Roman" w:hAnsi="Times New Roman"/>
          <w:color w:val="000000"/>
          <w:sz w:val="28"/>
          <w:lang w:val="ru-RU"/>
        </w:rPr>
        <w:lastRenderedPageBreak/>
        <w:t>агрегатных состояниях и их атомно-молекулярным строением. Особенности агрегатных состояний воды.</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броуновского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диффузии.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явлений, объясняющихся притяжением или отталкиванием частиц вещества.</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Оценка диаметра атома методом рядов (с использованием фотографий).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по наблюдению теплового расширения газов.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обнаружению действия сил молекулярного притяжения.</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3. Движение и взаимодействие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Механическое движение. Путь и перемещение. Равномерное и неравномерное движение. Свободное падение как пример неравномерного движения тел. </w:t>
      </w:r>
      <w:r w:rsidRPr="007A1C66">
        <w:rPr>
          <w:rFonts w:ascii="Times New Roman" w:hAnsi="Times New Roman"/>
          <w:color w:val="000000"/>
          <w:sz w:val="28"/>
          <w:lang w:val="ru-RU"/>
        </w:rPr>
        <w:t xml:space="preserve">Скорость. </w:t>
      </w:r>
      <w:r w:rsidRPr="00325E5D">
        <w:rPr>
          <w:rFonts w:ascii="Times New Roman" w:hAnsi="Times New Roman"/>
          <w:color w:val="000000"/>
          <w:sz w:val="28"/>
          <w:lang w:val="ru-RU"/>
        </w:rPr>
        <w:t>Средняя скорость при неравномерном движении. Расчёт пути и времени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Графики зависимостей величин, описывающих движение. Общие понятия об относительности движения. Сложение скоростей для тел, движущихся параллельно.</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7A1C66">
        <w:rPr>
          <w:rFonts w:ascii="Times New Roman" w:hAnsi="Times New Roman"/>
          <w:color w:val="000000"/>
          <w:sz w:val="28"/>
          <w:lang w:val="ru-RU"/>
        </w:rPr>
        <w:t xml:space="preserve">Масса как мера инертности тела в поступательном движении. </w:t>
      </w:r>
      <w:r w:rsidRPr="00325E5D">
        <w:rPr>
          <w:rFonts w:ascii="Times New Roman" w:hAnsi="Times New Roman"/>
          <w:color w:val="000000"/>
          <w:sz w:val="28"/>
          <w:lang w:val="ru-RU"/>
        </w:rPr>
        <w:t>Плотность вещества. Связь плотности с количеством молекул в единице объёма вещества. Смеси и сплавы. Поверхностная и линейная плотность.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вязкое трение. Трение в природе и технике.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механического движения тела.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скорости прямолинейного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явления инерции.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изменения скорости при взаимодействии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Сравнение масс по взаимодействию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Сложение сил, направленных по одной прямой.</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Определение скорости равномерного движения (шарика в жидкости, модели электрического автомобиля и так далее).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средней скорости скольжения бруска или шарика по наклонной плоскости.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плотности твёрдого тела.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демонстрирующие зависимость растяжения (деформации) пружины от приложенной силы.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демонстрирующие зависимость силы трения скольжения от силы давления и характера соприкасающихся поверхностей.</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4. Давление твёрдых тел, жидкостей и газов.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Давление. Сила давления.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Зависимость давления жидкости от глубины погружения. Гидростатический парадокс. Сообщающиеся сосуды. Гидравлические механизмы. Использование высоких давлений в современных технологиях. Устройство водопровода.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D90F73" w:rsidRPr="007A1C66" w:rsidRDefault="008C3639">
      <w:pPr>
        <w:spacing w:after="0" w:line="264" w:lineRule="auto"/>
        <w:ind w:firstLine="600"/>
        <w:jc w:val="both"/>
        <w:rPr>
          <w:lang w:val="ru-RU"/>
        </w:rPr>
      </w:pPr>
      <w:r w:rsidRPr="00325E5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sidRPr="007A1C66">
        <w:rPr>
          <w:rFonts w:ascii="Times New Roman" w:hAnsi="Times New Roman"/>
          <w:color w:val="000000"/>
          <w:sz w:val="28"/>
          <w:lang w:val="ru-RU"/>
        </w:rPr>
        <w:t xml:space="preserve">Условие возникновения выталкивающей (архимедовой) силы, </w:t>
      </w:r>
      <w:proofErr w:type="spellStart"/>
      <w:r w:rsidRPr="007A1C66">
        <w:rPr>
          <w:rFonts w:ascii="Times New Roman" w:hAnsi="Times New Roman"/>
          <w:color w:val="000000"/>
          <w:sz w:val="28"/>
          <w:lang w:val="ru-RU"/>
        </w:rPr>
        <w:t>подтекание</w:t>
      </w:r>
      <w:proofErr w:type="spellEnd"/>
      <w:r w:rsidRPr="007A1C66">
        <w:rPr>
          <w:rFonts w:ascii="Times New Roman" w:hAnsi="Times New Roman"/>
          <w:color w:val="000000"/>
          <w:sz w:val="28"/>
          <w:lang w:val="ru-RU"/>
        </w:rPr>
        <w:t xml:space="preserve">. Плавание тел. Воздухоплавание.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Зависимость давления газа от температуры.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Передача давления жидкостью и газом.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Сообщающиеся сосуды.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Гидравлический пресс.</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Проявление действия атмосферного давления.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Сифон.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Зависимость выталкивающей силы от объёма погружённой в жидкость части тела и плотности жидкости.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Равенство выталкивающей силы весу вытесненной жидкости.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Условие плавания тел: плавание или погружение тел в зависимости от соотношения плотностей тела и жидкости.</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Исследование зависимости веса тела в воде от объёма погружённой в жидкость части тела.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выталкивающей силы, действующей на тело, погружённое в жидкость.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Проверка независимости выталкивающей силы, действующей на тело в жидкости, от массы тела.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Конструирование ареометра или конструирование лодки и определение её грузоподъёмности.</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5. Работа и мощность. Энергия.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Механическая работа для сил, направленных вдоль линии перемещения. Мощность.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Простые механизмы: рычаг, ворот, блок, полиспаст, наклонная плоскость, ножничный механизм. Момент силы. Равновесие рычага. Правило моментов. Применение правила равновесия рычага к блоку. «Золотое правило» механики. КПД простых механизмов. Простые механизмы в быту, технике, живых организмах.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Механическая энергия. Кинетическая и потенциальная энергия. Превращение одного вида механической энергии в другой. Закон сохранения и превращения энергии в механике.</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Примеры простых механизмов.</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условий равновесия рычага.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КПД наклонной плоскости.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правила рычага для подвижного и неподвижного блоков.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КПД подвижного и неподвижного блока.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работы силы упругости при подъёме грузов при помощи подвижного блока.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закона сохранения механической энергии.</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8 КЛАСС</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6. Тепловые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 xml:space="preserve">Модели твёрдого, жидкого и газообразного состояний вещества. Кристаллические и аморфные тела. </w:t>
      </w:r>
      <w:proofErr w:type="spellStart"/>
      <w:r w:rsidRPr="00325E5D">
        <w:rPr>
          <w:rFonts w:ascii="Times New Roman" w:hAnsi="Times New Roman"/>
          <w:color w:val="000000"/>
          <w:sz w:val="28"/>
          <w:lang w:val="ru-RU"/>
        </w:rPr>
        <w:t>Графен</w:t>
      </w:r>
      <w:proofErr w:type="spellEnd"/>
      <w:r w:rsidRPr="00325E5D">
        <w:rPr>
          <w:rFonts w:ascii="Times New Roman" w:hAnsi="Times New Roman"/>
          <w:color w:val="000000"/>
          <w:sz w:val="28"/>
          <w:lang w:val="ru-RU"/>
        </w:rPr>
        <w:t xml:space="preserve"> – новый материал для новых технологий. Технологии получения искусственных алмазов. Объяснение свойств газов, жидкостей и твёрдых тел на основе положений молекулярно-кинетической теории. Поверхностное натяжение, смачивание, капиллярные явления. Тепловое расширение и сжатие. Зависимость давления газа от объёма, температуры.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Температура. Связь температуры со средней кинетической энергией теплового движения частиц. Температурные шкалы.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Внутренняя энергия. Способы изменения внутренней энергии: теплопередача и совершение работы. Виды теплопередачи: теплопроводность, конвекция, излучение. Виды теплопередачи в природе и технике. Необратимость тепловых процессов.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Количество теплоты. Удельная теплоёмкость вещества. Теплообмен и тепловое равновесие. Закон Ньютона-</w:t>
      </w:r>
      <w:proofErr w:type="spellStart"/>
      <w:r w:rsidRPr="00325E5D">
        <w:rPr>
          <w:rFonts w:ascii="Times New Roman" w:hAnsi="Times New Roman"/>
          <w:color w:val="000000"/>
          <w:sz w:val="28"/>
          <w:lang w:val="ru-RU"/>
        </w:rPr>
        <w:t>Рихмана</w:t>
      </w:r>
      <w:proofErr w:type="spellEnd"/>
      <w:r w:rsidRPr="00325E5D">
        <w:rPr>
          <w:rFonts w:ascii="Times New Roman" w:hAnsi="Times New Roman"/>
          <w:color w:val="000000"/>
          <w:sz w:val="28"/>
          <w:lang w:val="ru-RU"/>
        </w:rPr>
        <w:t>. Уравнение теплового баланса.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Насыщенный и ненасыщенный пар. Влажность воздуха.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Энергия топлива. Удельная теплота сгорания.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Принципы работы тепловых двигателей. КПД теплового двигателя. Тепловые двигатели и защита окружающей среды. Тепловые потери в теплосетях.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Закон сохранения и превращения энергии в механических и тепловых процессах.</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броуновского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диффузии.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явлений поверхностного натяжения, смачивания и капиллярных явлений.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теплового расширения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Изменение давления газа при изменении объёма и нагревании или охлаждении.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Правила измерения температуры.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Виды теплопередачи.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Охлаждение при совершении работы.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Нагревание при совершении работы внешними силами.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Сравнение теплоёмкостей различных веществ.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Наблюдение кипения.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постоянства температуры при плавлении.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Модели тепловых двигателей.</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обнаружению действия сил молекулярного притяжения.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выращиванию кристаллов поваренной соли или сахара.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температуры при помощи жидкостного термометра и датчика температуры.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по наблюдению теплового расширения газов, жидкостей и твёрдых тел.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Определение давления воздуха в баллоне шприца.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давления воздуха от его объёма и температуры.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изменения внутренней энергии тела в результате теплопередачи и работы внешних сил.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явления теплообмена при смешивании холодной и горячей 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мощности тепловых потерь (закон Ньютона-</w:t>
      </w:r>
      <w:proofErr w:type="spellStart"/>
      <w:r w:rsidRPr="00325E5D">
        <w:rPr>
          <w:rFonts w:ascii="Times New Roman" w:hAnsi="Times New Roman"/>
          <w:color w:val="000000"/>
          <w:sz w:val="28"/>
          <w:lang w:val="ru-RU"/>
        </w:rPr>
        <w:t>Рихмана</w:t>
      </w:r>
      <w:proofErr w:type="spellEnd"/>
      <w:r w:rsidRPr="00325E5D">
        <w:rPr>
          <w:rFonts w:ascii="Times New Roman" w:hAnsi="Times New Roman"/>
          <w:color w:val="000000"/>
          <w:sz w:val="28"/>
          <w:lang w:val="ru-RU"/>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удельной теплоёмкости вещества.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Исследование процесса испарения.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Определение относительной влажности воздуха.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удельной теплоты плавления льда.</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7. Электрические и магнитные явления.</w:t>
      </w:r>
    </w:p>
    <w:p w:rsidR="00D90F73" w:rsidRPr="007A1C66" w:rsidRDefault="008C3639">
      <w:pPr>
        <w:spacing w:after="0" w:line="264" w:lineRule="auto"/>
        <w:ind w:firstLine="600"/>
        <w:jc w:val="both"/>
        <w:rPr>
          <w:lang w:val="ru-RU"/>
        </w:rPr>
      </w:pPr>
      <w:r w:rsidRPr="00325E5D">
        <w:rPr>
          <w:rFonts w:ascii="Times New Roman" w:hAnsi="Times New Roman"/>
          <w:color w:val="000000"/>
          <w:sz w:val="28"/>
          <w:lang w:val="ru-RU"/>
        </w:rPr>
        <w:t xml:space="preserve">Электризация тел. Два рода электрических зарядов. Взаимодействие заряженных тел. </w:t>
      </w:r>
      <w:r w:rsidRPr="007A1C66">
        <w:rPr>
          <w:rFonts w:ascii="Times New Roman" w:hAnsi="Times New Roman"/>
          <w:color w:val="000000"/>
          <w:sz w:val="28"/>
          <w:lang w:val="ru-RU"/>
        </w:rPr>
        <w:t xml:space="preserve">Закон Кулона.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диэлектрики и полупроводники. Закон сохранения электрического заряда.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металлах, жидкостях и газах.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Электрическая цепь. Сила тока. Электрическое напряжение. Амперметр и вольтметр в цепи постоянного тока. Сопротивление проводника. Удельное </w:t>
      </w:r>
      <w:r w:rsidRPr="00325E5D">
        <w:rPr>
          <w:rFonts w:ascii="Times New Roman" w:hAnsi="Times New Roman"/>
          <w:color w:val="000000"/>
          <w:sz w:val="28"/>
          <w:lang w:val="ru-RU"/>
        </w:rPr>
        <w:lastRenderedPageBreak/>
        <w:t>сопротивление вещества. Закон Ома для участка цепи. Последовательное и параллельное соединение проводников. ЭДС в цепи постоянного тока. Закон Ома для полной цепи. Правила Кирхгофа. Расчёт простых электрических цепей. Нелинейные элементы.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Опыт Ампера. Применение электромагнитов в технике. Действие магнитного поля на проводник с током. Сила Ампера и определение её направления. Электродвигатель постоянного тока. Использование электродвигателей в технических уст­ройствах и на транспорте.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Экологические проблемы энергетики. Топливные элементы и электромобили.</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Электризация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Два рода электрических зарядов и взаимодействие заряженных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Устройство и действие электроскопа.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Электростатическая индукция.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Закон сохранения электрических зарядов.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Моделирование силовых линий электрического поля с помощью бумажных султанов.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Проводники и диэлектрики.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Источники постоянного тока.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Действия электрического тока.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Электрический ток в жидкости.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Газовый разряд.</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Измерение силы тока амперметром.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Измерение электрического напряжения вольтметром.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Реостат и магазин сопротивлений.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Взаимодействие постоянных магнитов.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Моделирование невозможности разделения полюсов магнита.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Моделирование магнитных полей постоянных магнитов.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 Эрстеда.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Магнитное поле тока. Электромагнит.</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Действие магнитного поля на проводник с током.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Электродвигатель постоянного тока.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Фарадея.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Электрогенератор постоянного тока.</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наблюдению электризации тел при соприкосновении и индукцией.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действия электрического поля на проводники и диэлектрики.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Сборка и испытание электрической цепи постоянного тока.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силы тока, протекающего через резистор, от напряжения на резисторе и сопротивления резистора.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демонстрирующие зависимость электрического сопротивления проводника от его длины, площади поперечного сечения и материала.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удельного сопротивления проводника.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Проверка правила сложения напряжений при последовательном соединении двух резисторов.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Проверка правила для силы тока при параллельном соединении резисторов.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ЭДС и внутреннего сопротивления источника тока.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Проверка правил Кирхгофа.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Проверка выполнения закона Ома для полной цепи.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вольтамперных характеристик нелинейных элементов (лампы накаливания или полупроводникового диода).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работы электрического тока, идущего через резистор.</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мощности электрического тока, выделяемой на резисторе.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КПД нагревателя.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магнитного взаимодействия постоянных магнитов.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магнитного поля постоянных магнитов при их объединении и разделении.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Исследование действия электрического тока на магнитную стрелку.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действия магнитного поля на проводник с током.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Конструирование и изучение работы электродвигателя.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КПД электродвигательной установки.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по исследованию явления </w:t>
      </w:r>
      <w:proofErr w:type="spellStart"/>
      <w:r w:rsidRPr="00325E5D">
        <w:rPr>
          <w:rFonts w:ascii="Times New Roman" w:hAnsi="Times New Roman"/>
          <w:color w:val="000000"/>
          <w:sz w:val="28"/>
          <w:lang w:val="ru-RU"/>
        </w:rPr>
        <w:t>электромагнитнои</w:t>
      </w:r>
      <w:proofErr w:type="spellEnd"/>
      <w:r w:rsidRPr="00325E5D">
        <w:rPr>
          <w:rFonts w:ascii="Times New Roman" w:hAnsi="Times New Roman"/>
          <w:color w:val="000000"/>
          <w:sz w:val="28"/>
          <w:lang w:val="ru-RU"/>
        </w:rPr>
        <w:t>̆ индукции: исследование изменений значения и направления индукционного тока.</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lastRenderedPageBreak/>
        <w:t>9 КЛАСС</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8. Механические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Механическое движение. Материальная точка. Способы описания механического движения: табличный, графический, аналитический. Система отсчёта. Относительность механического движения.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Векторные величины, операции с векторами, проекции вектора. Радиус-вектор материальной точки, перемещение на плоскости. Равномерное прямолинейное движение. Неравномерное прямолинейное движение. Средняя и мгновенная скорость тела при неравномерном движении.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Ускорение. Равноускоренное прямолинейное движение. Ускорение свободного падения. Опыты Галилея.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Графическая интерпретация ускорения, скорости, пройденного пути и перемещения для прямолинейного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Движение тела, брошенного под углом к горизонту.</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Движение по окружности. Линейная скорость, угловая скорость, период и частота обращения при равномерном движении по окружности. Скорость и ускорение при движении по окружности.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Вектор силы. Равнодействующая сила.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Сила упругости. Закон Гука. Сила трения: сила трения скольжения, сила трения покоя, другие виды трения. Коэффициент трения.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Движение тел по окружности под действием нескольких сил.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Закон Бернулли и подъёмная сила крыла. Современные летательные аппараты, суда на подводных крыльях, антикрыло на скоростных автомобилях. Движение поезда на магнитной подушке.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Сила тяжести и закон всемирного тяготения. Движение тел вокруг гравитационного центра (в том числе планет вокруг Солнца). Первая космическая скорость. Невесомость и перегрузки.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Равновесие материальной точки. Абсолютно твёрдое тело. Равновесие твёрдого тела с закреплённой осью вращения. Момент силы. Центр тяжести.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Импульс тела. Изменение импульса. Импульс силы. Упругое и неупругое взаимодействие. Законы изменения и сохранения импульса. Реактивное движение.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изменения и сохранения механической энергии.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lastRenderedPageBreak/>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механического движения тела относительно разных тел отсчёта.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Сравнение путей и траекторий движения одного и того же тела относительно разных тел отсчёта.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скорости и ускорения прямолинейного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признаков равноускоренного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движения тела по окружности.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равновесия тел, свободного падения, колебания маятника в инерциальных системах как подтверждение принципа относительности.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Зависимость ускорения тела от его массы и действующей на него силы.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Наблюдение равенства сил при взаимодействии тел.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Изменение веса тела при ускоренном движении.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Передача импульса при взаимодействии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Преобразования энергии при взаимодействии тел.</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Сохранение импульса при абсолютно неупругом взаимодействии.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Сохранение импульса при упругом взаимодействии.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реактивного движения.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Сохранение энергии при свободном падении.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Сохранение энергии при движении тела под действием пружины.</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Конструирование тракта для разгона и дальнейшего равномерного движения шарика или тележки.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средней скорости скольжения бруска или движения шарика по наклонной плоскости.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ускорения тела при равноускоренном движении по наклонной плоскости.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пути от времени при равноускоренном движении без начальной скорости.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Проверка гипотезы: если при равноускоренном движении без начальной скорости пути относятся как ряд нечётных чисел, то времена одинаковы.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движения тела, брошенного под углом к горизонту.</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силы трения скольжения от силы нормального давления.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коэффициента трения скольжения.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жёсткости пружины.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Исследование зависимости силы упругости, возникающей в пружине, от степени деформации пружины.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работы силы трения при равномерном движении тела по горизонтальной поверхности.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работы силы упругости при подъёме груза с использованием неподвижного и подвижного блоков.</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9. Механические колебания и волны.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Гармонические колебания. Затухающие колебания. Вынужденные колебания. Резонанс.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Математический и пружинный маятники. Превращение энергии при колебательном движении.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Механические волны. Продольные и поперечные волны. Свойства механических волн: интерференция и дифракция. Длина волны и скорость её распространения. Механические волны в твёрдом теле, сейсмические волны.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Звук. Распространение и отражение звука. Громкость звука и высота тона. Резонанс в акустике. Инфразвук и ультразвук. Использование ультразвука в современных технологиях.</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колебаний тел под действием силы тяжести и силы упругости.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колебаний груза на нити и на пружине.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вынужденных колебаний и резонанса.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Распространение продольных и поперечных волн (на модели).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интерференции и дифракции волн на поверхности 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зависимости высоты звука от частоты.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Акустический резонанс.</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частоты и периода колебаний математического маятника.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частоты и периода колебаний пружинного маятника.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периода колебаний груза на нити от длины нити.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периода колебаний пружинного маятника от массы груза.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Проверка независимости периода колебаний груза, подвешенного к ленте, от массы груза.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ускорения свободного падения.</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lastRenderedPageBreak/>
        <w:t>Раздел 10. Электромагнитное поле и электромагнитные волны.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Радиолокация. Космическая связь.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Электромагнитная природа света. Скорость света. Волновые свойства света: интерференция и дифракция.</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Свойства электромагнитных волн.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Интерференция и дифракция света. </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свойств электромагнитных волн с помощью мобильного телефона.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Проведение опытов по наблюдению интерференции и дифракции света.</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11. Световые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Лучевая модель света и геометрическая оптика. Источники света. Прямолинейное распространение света. Затмения Солнца и Луны. Отражение света. Плоское зеркало. Закон отражения света. Построение изображений, сформированных зеркалом.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Преломление света. Закон преломления света. Полное отражение света. Использование полного отражения в оптических </w:t>
      </w:r>
      <w:proofErr w:type="spellStart"/>
      <w:r w:rsidRPr="00325E5D">
        <w:rPr>
          <w:rFonts w:ascii="Times New Roman" w:hAnsi="Times New Roman"/>
          <w:color w:val="000000"/>
          <w:sz w:val="28"/>
          <w:lang w:val="ru-RU"/>
        </w:rPr>
        <w:t>световодах</w:t>
      </w:r>
      <w:proofErr w:type="spellEnd"/>
      <w:r w:rsidRPr="00325E5D">
        <w:rPr>
          <w:rFonts w:ascii="Times New Roman" w:hAnsi="Times New Roman"/>
          <w:color w:val="000000"/>
          <w:sz w:val="28"/>
          <w:lang w:val="ru-RU"/>
        </w:rPr>
        <w:t>, оптоволоконная связь.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Линза, ход лучей в линзе. Формула тонкой линзы. Построение изображений, сформированных тонкой линзой. Оптическая система фотоаппарата, микроскопа и телескопа. Глаз, как оптическая система. Близорукость и дальнозоркость.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Разложение белого света в спектр. Опыты Ньютона. Сложение спектральных цветов. Дисперсия света.</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Прямолинейное распространение света.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Отражение света.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Получение изображений в плоском зеркале.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Преломление света.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Оптический </w:t>
      </w:r>
      <w:proofErr w:type="spellStart"/>
      <w:r w:rsidRPr="00325E5D">
        <w:rPr>
          <w:rFonts w:ascii="Times New Roman" w:hAnsi="Times New Roman"/>
          <w:color w:val="000000"/>
          <w:sz w:val="28"/>
          <w:lang w:val="ru-RU"/>
        </w:rPr>
        <w:t>световод</w:t>
      </w:r>
      <w:proofErr w:type="spellEnd"/>
      <w:r w:rsidRPr="00325E5D">
        <w:rPr>
          <w:rFonts w:ascii="Times New Roman" w:hAnsi="Times New Roman"/>
          <w:color w:val="000000"/>
          <w:sz w:val="28"/>
          <w:lang w:val="ru-RU"/>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Ход лучей в собирающей линзе.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Ход лучей в рассеивающей линзе.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Получение изображений с помощью линз.</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Принцип действия фотоаппарата, микроскопа и телескопа.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Модель глаза.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Разложение белого света в спектр.</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Получение белого света при сложении света разных цветов.</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зависимости угла отражения светового луча от угла падения.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свойств изображения в плоском зеркале.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Исследование зависимости угла преломления от угла падения светового луча на границе «воздух–стекло».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Получение изображений с помощью собирающей линзы.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Определение фокусного расстояния и оптической силы собирающей линзы.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разложению белого света в спектр.</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Опыты по восприятию цвета предметов при их наблюдении через цветовые фильтры.</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Раздел 12. Квантовые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Линейчатые спектры.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 Действие радиоактивных излучений на живые организмы. Защита от радиоактивного излучения.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Ядерная энергетика. Экологические проблемы ядерной энергетики.</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Демонстрации.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Спектры излучения и поглощения.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Спектры различных газов.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Спектр водорода.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Наблюдение треков в камере Вильсона.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Работа счётчика ионизирующих излучений.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Регистрация излучения природных минералов и продуктов.</w:t>
      </w:r>
    </w:p>
    <w:p w:rsidR="00D90F73" w:rsidRPr="00325E5D" w:rsidRDefault="008C3639">
      <w:pPr>
        <w:spacing w:after="0" w:line="264" w:lineRule="auto"/>
        <w:ind w:firstLine="600"/>
        <w:jc w:val="both"/>
        <w:rPr>
          <w:lang w:val="ru-RU"/>
        </w:rPr>
      </w:pPr>
      <w:r w:rsidRPr="00325E5D">
        <w:rPr>
          <w:rFonts w:ascii="Times New Roman" w:hAnsi="Times New Roman"/>
          <w:b/>
          <w:i/>
          <w:color w:val="000000"/>
          <w:sz w:val="28"/>
          <w:lang w:val="ru-RU"/>
        </w:rPr>
        <w:t>Лабораторные работы и опыты.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Наблюдение сплошных и линейчатых спектров излучения.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Исследование треков: измерение энергии частицы по тормозному пути (по фотографиям).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Измерение радиоактивного фона.</w:t>
      </w:r>
    </w:p>
    <w:p w:rsidR="00D90F73" w:rsidRPr="00325E5D" w:rsidRDefault="008C3639">
      <w:pPr>
        <w:spacing w:after="0" w:line="264" w:lineRule="auto"/>
        <w:ind w:firstLine="600"/>
        <w:jc w:val="both"/>
        <w:rPr>
          <w:lang w:val="ru-RU"/>
        </w:rPr>
      </w:pPr>
      <w:r w:rsidRPr="00325E5D">
        <w:rPr>
          <w:rFonts w:ascii="Times New Roman" w:hAnsi="Times New Roman"/>
          <w:b/>
          <w:color w:val="000000"/>
          <w:sz w:val="28"/>
          <w:lang w:val="ru-RU"/>
        </w:rPr>
        <w:t>Повторительно-обобщающий модуль.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углублённого уровня, а также для подготовки к основному государственному экзамену по физике.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В процессе изучения данного модуля реализуются и получают дальнейшее развитие учебные действия, обеспечивающие достижение предметных и </w:t>
      </w:r>
      <w:proofErr w:type="spellStart"/>
      <w:r w:rsidRPr="00325E5D">
        <w:rPr>
          <w:rFonts w:ascii="Times New Roman" w:hAnsi="Times New Roman"/>
          <w:color w:val="000000"/>
          <w:sz w:val="28"/>
          <w:lang w:val="ru-RU"/>
        </w:rPr>
        <w:t>метапредметных</w:t>
      </w:r>
      <w:proofErr w:type="spellEnd"/>
      <w:r w:rsidRPr="00325E5D">
        <w:rPr>
          <w:rFonts w:ascii="Times New Roman" w:hAnsi="Times New Roman"/>
          <w:color w:val="000000"/>
          <w:sz w:val="28"/>
          <w:lang w:val="ru-RU"/>
        </w:rPr>
        <w:t xml:space="preserve"> результатов обучения, формирование естественно-научной грамотности: объяснение и описание явлений на основе применения физических знаний, исследовательские действия (выдвижение гипотез, постановка цели и планирование исследования, анализ данных и получение выводов).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Предпочтительной формой освоения модуля является практикум, программа которого включает: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решение задач, относящихся к различным разделам и темам курса физики, в том числе задач, интегрирующих содержание разных разделов;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выполнение лабораторных работ и опытов (включая работы и опыты из перечней к разделам курса)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выполнение проблемных заданий практико-ориентированного характера (задания по естественно-научной грамотности), в том числе заданий с </w:t>
      </w:r>
      <w:proofErr w:type="spellStart"/>
      <w:r w:rsidRPr="00325E5D">
        <w:rPr>
          <w:rFonts w:ascii="Times New Roman" w:hAnsi="Times New Roman"/>
          <w:color w:val="000000"/>
          <w:sz w:val="28"/>
          <w:lang w:val="ru-RU"/>
        </w:rPr>
        <w:t>межпредметным</w:t>
      </w:r>
      <w:proofErr w:type="spellEnd"/>
      <w:r w:rsidRPr="00325E5D">
        <w:rPr>
          <w:rFonts w:ascii="Times New Roman" w:hAnsi="Times New Roman"/>
          <w:color w:val="000000"/>
          <w:sz w:val="28"/>
          <w:lang w:val="ru-RU"/>
        </w:rPr>
        <w:t xml:space="preserve"> содержанием;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работу над групповыми или индивидуальными проектами, связанными с содержанием курса физики.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Изучение повторительно-обобщающего модуля может заканчиваться проведением диагностической работы за курс физики углублённого уровня, включающей задания разного уровня сложности. Результаты выполнения диагностической работы могут показывать степень готовности обучающихся к основному государственному экзамену по физике, а также свидетельствовать о достигнутом уровне естественно-научной грамотности.</w:t>
      </w:r>
    </w:p>
    <w:p w:rsidR="00D90F73" w:rsidRPr="00325E5D" w:rsidRDefault="00D90F73">
      <w:pPr>
        <w:rPr>
          <w:lang w:val="ru-RU"/>
        </w:rPr>
        <w:sectPr w:rsidR="00D90F73" w:rsidRPr="00325E5D">
          <w:pgSz w:w="11906" w:h="16383"/>
          <w:pgMar w:top="1134" w:right="850" w:bottom="1134" w:left="1701" w:header="720" w:footer="720" w:gutter="0"/>
          <w:cols w:space="720"/>
        </w:sectPr>
      </w:pPr>
    </w:p>
    <w:p w:rsidR="00D90F73" w:rsidRPr="00325E5D" w:rsidRDefault="008C3639">
      <w:pPr>
        <w:spacing w:after="0" w:line="264" w:lineRule="auto"/>
        <w:ind w:left="120"/>
        <w:jc w:val="both"/>
        <w:rPr>
          <w:lang w:val="ru-RU"/>
        </w:rPr>
      </w:pPr>
      <w:bookmarkStart w:id="8" w:name="block-10482378"/>
      <w:bookmarkEnd w:id="6"/>
      <w:r w:rsidRPr="00325E5D">
        <w:rPr>
          <w:rFonts w:ascii="Times New Roman" w:hAnsi="Times New Roman"/>
          <w:color w:val="000000"/>
          <w:sz w:val="28"/>
          <w:lang w:val="ru-RU"/>
        </w:rPr>
        <w:lastRenderedPageBreak/>
        <w:t>ПЛАНИРУЕМЫЕ РЕЗУЛЬТАТЫ ОСВОЕНИЯ ПРОГРАММЫ ПО ФИЗИКЕ НА УГЛУБЛЕННОМ УРОВНЕ ОСНОВНОГО ОБЩЕГО ОБРАЗОВАНИЯ</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sidRPr="00325E5D">
        <w:rPr>
          <w:rFonts w:ascii="Times New Roman" w:hAnsi="Times New Roman"/>
          <w:color w:val="000000"/>
          <w:sz w:val="28"/>
          <w:lang w:val="ru-RU"/>
        </w:rPr>
        <w:t>метапредметных</w:t>
      </w:r>
      <w:proofErr w:type="spellEnd"/>
      <w:r w:rsidRPr="00325E5D">
        <w:rPr>
          <w:rFonts w:ascii="Times New Roman" w:hAnsi="Times New Roman"/>
          <w:color w:val="000000"/>
          <w:sz w:val="28"/>
          <w:lang w:val="ru-RU"/>
        </w:rPr>
        <w:t xml:space="preserve"> и предметных образовательных результатов.</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ЛИЧНОСТНЫЕ РЕЗУЛЬТАТЫ</w:t>
      </w:r>
    </w:p>
    <w:p w:rsidR="00D90F73" w:rsidRPr="00325E5D" w:rsidRDefault="008C3639">
      <w:pPr>
        <w:spacing w:after="0" w:line="264" w:lineRule="auto"/>
        <w:ind w:left="120"/>
        <w:rPr>
          <w:lang w:val="ru-RU"/>
        </w:rPr>
      </w:pPr>
      <w:r w:rsidRPr="00325E5D">
        <w:rPr>
          <w:rFonts w:ascii="Times New Roman" w:hAnsi="Times New Roman"/>
          <w:color w:val="000000"/>
          <w:sz w:val="28"/>
          <w:lang w:val="ru-RU"/>
        </w:rPr>
        <w:t>​</w:t>
      </w:r>
    </w:p>
    <w:p w:rsidR="00D90F73" w:rsidRPr="00325E5D" w:rsidRDefault="008C3639">
      <w:pPr>
        <w:spacing w:after="0" w:line="264" w:lineRule="auto"/>
        <w:ind w:firstLine="600"/>
        <w:jc w:val="both"/>
        <w:rPr>
          <w:lang w:val="ru-RU"/>
        </w:rPr>
      </w:pPr>
      <w:bookmarkStart w:id="9" w:name="_Toc124412006"/>
      <w:bookmarkEnd w:id="9"/>
      <w:r w:rsidRPr="00325E5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D90F73" w:rsidRDefault="008C3639">
      <w:pPr>
        <w:numPr>
          <w:ilvl w:val="0"/>
          <w:numId w:val="1"/>
        </w:numPr>
        <w:spacing w:after="0" w:line="264" w:lineRule="auto"/>
      </w:pPr>
      <w:r>
        <w:rPr>
          <w:rFonts w:ascii="Times New Roman" w:hAnsi="Times New Roman"/>
          <w:b/>
          <w:i/>
          <w:color w:val="000000"/>
          <w:sz w:val="28"/>
        </w:rPr>
        <w:t>1)</w:t>
      </w: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проявление интереса к истории и современному состоянию российской физической науки;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ценностное отношение к достижениям российских учёных-физиков;</w:t>
      </w:r>
    </w:p>
    <w:p w:rsidR="00D90F73" w:rsidRPr="00325E5D" w:rsidRDefault="008C3639">
      <w:pPr>
        <w:numPr>
          <w:ilvl w:val="0"/>
          <w:numId w:val="2"/>
        </w:numPr>
        <w:spacing w:after="0" w:line="264" w:lineRule="auto"/>
        <w:rPr>
          <w:lang w:val="ru-RU"/>
        </w:rPr>
      </w:pPr>
      <w:r w:rsidRPr="00325E5D">
        <w:rPr>
          <w:rFonts w:ascii="Times New Roman" w:hAnsi="Times New Roman"/>
          <w:b/>
          <w:i/>
          <w:color w:val="000000"/>
          <w:sz w:val="28"/>
          <w:lang w:val="ru-RU"/>
        </w:rPr>
        <w:t>2)гражданского и духовно-нравственного воспитания: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готовность к активному участию в обсуждении общественно значимых и этических проблем, связанных с практическим применением достижений физики;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осознание важности морально-этических принципов в деятельности учёного;</w:t>
      </w:r>
    </w:p>
    <w:p w:rsidR="00D90F73" w:rsidRDefault="008C3639">
      <w:pPr>
        <w:numPr>
          <w:ilvl w:val="0"/>
          <w:numId w:val="3"/>
        </w:numPr>
        <w:spacing w:after="0" w:line="264" w:lineRule="auto"/>
      </w:pPr>
      <w:r>
        <w:rPr>
          <w:rFonts w:ascii="Times New Roman" w:hAnsi="Times New Roman"/>
          <w:b/>
          <w:i/>
          <w:color w:val="000000"/>
          <w:sz w:val="28"/>
        </w:rPr>
        <w:t>3)</w:t>
      </w: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восприятие эстетических качеств физической науки: её гармоничного построения, строгости, точности, лаконичности;</w:t>
      </w:r>
    </w:p>
    <w:p w:rsidR="00D90F73" w:rsidRDefault="008C3639">
      <w:pPr>
        <w:numPr>
          <w:ilvl w:val="0"/>
          <w:numId w:val="4"/>
        </w:numPr>
        <w:spacing w:after="0" w:line="264" w:lineRule="auto"/>
      </w:pPr>
      <w:r>
        <w:rPr>
          <w:rFonts w:ascii="Times New Roman" w:hAnsi="Times New Roman"/>
          <w:b/>
          <w:i/>
          <w:color w:val="000000"/>
          <w:sz w:val="28"/>
        </w:rPr>
        <w:t>4)</w:t>
      </w: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природы;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развитие научной любознательности, интереса к исследовательской деятельности;</w:t>
      </w:r>
    </w:p>
    <w:p w:rsidR="00D90F73" w:rsidRPr="00325E5D" w:rsidRDefault="008C3639">
      <w:pPr>
        <w:numPr>
          <w:ilvl w:val="0"/>
          <w:numId w:val="5"/>
        </w:numPr>
        <w:spacing w:after="0" w:line="264" w:lineRule="auto"/>
        <w:rPr>
          <w:lang w:val="ru-RU"/>
        </w:rPr>
      </w:pPr>
      <w:r w:rsidRPr="00325E5D">
        <w:rPr>
          <w:rFonts w:ascii="Times New Roman" w:hAnsi="Times New Roman"/>
          <w:b/>
          <w:i/>
          <w:color w:val="000000"/>
          <w:sz w:val="28"/>
          <w:lang w:val="ru-RU"/>
        </w:rPr>
        <w:t>5)формирования культуры здоровья и эмоционального благополучия: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D90F73" w:rsidRPr="00325E5D" w:rsidRDefault="008C3639">
      <w:pPr>
        <w:spacing w:after="0" w:line="264" w:lineRule="auto"/>
        <w:ind w:firstLine="600"/>
        <w:jc w:val="both"/>
        <w:rPr>
          <w:lang w:val="ru-RU"/>
        </w:rPr>
      </w:pPr>
      <w:proofErr w:type="spellStart"/>
      <w:r w:rsidRPr="00325E5D">
        <w:rPr>
          <w:rFonts w:ascii="Times New Roman" w:hAnsi="Times New Roman"/>
          <w:color w:val="000000"/>
          <w:sz w:val="28"/>
          <w:lang w:val="ru-RU"/>
        </w:rPr>
        <w:t>сформированность</w:t>
      </w:r>
      <w:proofErr w:type="spellEnd"/>
      <w:r w:rsidRPr="00325E5D">
        <w:rPr>
          <w:rFonts w:ascii="Times New Roman" w:hAnsi="Times New Roman"/>
          <w:color w:val="000000"/>
          <w:sz w:val="28"/>
          <w:lang w:val="ru-RU"/>
        </w:rPr>
        <w:t xml:space="preserve"> навыка рефлексии, признание своего права на ошибку и такого же права у другого человека;</w:t>
      </w:r>
    </w:p>
    <w:p w:rsidR="00D90F73" w:rsidRDefault="008C3639">
      <w:pPr>
        <w:numPr>
          <w:ilvl w:val="0"/>
          <w:numId w:val="6"/>
        </w:numPr>
        <w:spacing w:after="0" w:line="264" w:lineRule="auto"/>
      </w:pPr>
      <w:r>
        <w:rPr>
          <w:rFonts w:ascii="Times New Roman" w:hAnsi="Times New Roman"/>
          <w:b/>
          <w:i/>
          <w:color w:val="000000"/>
          <w:sz w:val="28"/>
        </w:rPr>
        <w:lastRenderedPageBreak/>
        <w:t>6)</w:t>
      </w: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интерес к практическому изучению профессий, связанных с физикой;</w:t>
      </w:r>
    </w:p>
    <w:p w:rsidR="00D90F73" w:rsidRDefault="008C3639">
      <w:pPr>
        <w:numPr>
          <w:ilvl w:val="0"/>
          <w:numId w:val="7"/>
        </w:numPr>
        <w:spacing w:after="0" w:line="264" w:lineRule="auto"/>
      </w:pPr>
      <w:r>
        <w:rPr>
          <w:rFonts w:ascii="Times New Roman" w:hAnsi="Times New Roman"/>
          <w:b/>
          <w:i/>
          <w:color w:val="000000"/>
          <w:sz w:val="28"/>
        </w:rPr>
        <w:t>7)</w:t>
      </w: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осознание глобального характера экологических проблем и путей их решения;</w:t>
      </w:r>
    </w:p>
    <w:p w:rsidR="00D90F73" w:rsidRPr="00325E5D" w:rsidRDefault="008C3639">
      <w:pPr>
        <w:numPr>
          <w:ilvl w:val="0"/>
          <w:numId w:val="8"/>
        </w:numPr>
        <w:spacing w:after="0" w:line="264" w:lineRule="auto"/>
        <w:rPr>
          <w:lang w:val="ru-RU"/>
        </w:rPr>
      </w:pPr>
      <w:r w:rsidRPr="00325E5D">
        <w:rPr>
          <w:rFonts w:ascii="Times New Roman" w:hAnsi="Times New Roman"/>
          <w:b/>
          <w:i/>
          <w:color w:val="000000"/>
          <w:sz w:val="28"/>
          <w:lang w:val="ru-RU"/>
        </w:rPr>
        <w:t>8)адаптации к изменяющимся условиям социальной и природной среды: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потребность во взаимодействии при выполнении исследований и проектов физической направленности, открытость опыту и знаниям других;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повышение уровня своей компетентности через практическую деятельность;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потребность в формировании новых знаний, умений формулировать идеи, понятия, гипотезы о физических объектах и явлениях;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осознание дефицитов собственных знаний и компетентностей в области физики;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планирование своего развития в приобретении новых физических знаний;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стремление анализировать и выявлять взаимосвязи природы, общества и экономики, в том числе с использованием физических знаний;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оценка своих действий с учётом влияния на окружающую среду, возможных глобальных последствий.</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МЕТАПРЕДМЕТНЫЕ РЕЗУЛЬТАТЫ</w:t>
      </w:r>
    </w:p>
    <w:p w:rsidR="00D90F73" w:rsidRPr="00325E5D" w:rsidRDefault="00D90F73">
      <w:pPr>
        <w:spacing w:after="0" w:line="264" w:lineRule="auto"/>
        <w:ind w:left="120"/>
        <w:jc w:val="both"/>
        <w:rPr>
          <w:lang w:val="ru-RU"/>
        </w:rPr>
      </w:pP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325E5D">
        <w:rPr>
          <w:rFonts w:ascii="Times New Roman" w:hAnsi="Times New Roman"/>
          <w:b/>
          <w:color w:val="000000"/>
          <w:sz w:val="28"/>
          <w:lang w:val="ru-RU"/>
        </w:rPr>
        <w:t>метапредметные</w:t>
      </w:r>
      <w:proofErr w:type="spellEnd"/>
      <w:r w:rsidRPr="00325E5D">
        <w:rPr>
          <w:rFonts w:ascii="Times New Roman" w:hAnsi="Times New Roman"/>
          <w:b/>
          <w:color w:val="000000"/>
          <w:sz w:val="28"/>
          <w:lang w:val="ru-RU"/>
        </w:rPr>
        <w:t xml:space="preserve"> результаты</w:t>
      </w:r>
      <w:r w:rsidRPr="00325E5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Познавательные универсальные учебные действия</w:t>
      </w: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Базовые логические действия: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выявлять и характеризовать существенные признаки объектов (явлений), классифицировать их;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 xml:space="preserve">выявлять закономерности и противоречия в рассматриваемых фактах, данных и наблюдениях, относящихся к физическим явлениям;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Базовые исследовательские действия</w:t>
      </w:r>
      <w:r w:rsidRPr="00325E5D">
        <w:rPr>
          <w:rFonts w:ascii="Times New Roman" w:hAnsi="Times New Roman"/>
          <w:color w:val="000000"/>
          <w:sz w:val="28"/>
          <w:lang w:val="ru-RU"/>
        </w:rPr>
        <w:t>:</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использовать вопросы как исследовательский инструмент познания;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Работа с информацией: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применять различные методы, инструменты и запросы при поиске и отборе информации или данных с учётом предложенной учебной физической задачи;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оценивать надёжность информации по критериям, предложенным учителем или сформулированным самостоятельно;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Коммуникативные универсальные учебные действия: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выражать свою точку зрения в устных и письменных текстах;</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публично представлять результаты выполненного физического опыта (эксперимента, исследования, проекта);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Регулятивные универсальные учебные действия</w:t>
      </w: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Самоорганизация: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самостоятельно составлять алгоритм решения физической задачи или план исследования с учётом имеющихся ресурсов и собственных возможностей, аргументировать предлагаемые варианты решений;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делать выбор и брать ответственность за решение.</w:t>
      </w: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Самоконтроль, эмоциональный интеллект:</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давать адекватную оценку ситуации и предлагать план её изменения;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объяснять причины достижения (</w:t>
      </w:r>
      <w:proofErr w:type="spellStart"/>
      <w:r w:rsidRPr="00325E5D">
        <w:rPr>
          <w:rFonts w:ascii="Times New Roman" w:hAnsi="Times New Roman"/>
          <w:color w:val="000000"/>
          <w:sz w:val="28"/>
          <w:lang w:val="ru-RU"/>
        </w:rPr>
        <w:t>недостижения</w:t>
      </w:r>
      <w:proofErr w:type="spellEnd"/>
      <w:r w:rsidRPr="00325E5D">
        <w:rPr>
          <w:rFonts w:ascii="Times New Roman" w:hAnsi="Times New Roman"/>
          <w:color w:val="000000"/>
          <w:sz w:val="28"/>
          <w:lang w:val="ru-RU"/>
        </w:rPr>
        <w:t>) результатов деятельности, давать оценку приобретённому опыту;</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оценивать соответствие результата цели и условиям.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b/>
          <w:color w:val="000000"/>
          <w:sz w:val="28"/>
          <w:lang w:val="ru-RU"/>
        </w:rPr>
        <w:t xml:space="preserve">ПРЕДМЕТНЫЕ РЕЗУЛЬТАТЫ </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color w:val="000000"/>
          <w:sz w:val="28"/>
          <w:lang w:val="ru-RU"/>
        </w:rPr>
        <w:t xml:space="preserve">К концу обучения </w:t>
      </w:r>
      <w:r w:rsidRPr="00325E5D">
        <w:rPr>
          <w:rFonts w:ascii="Times New Roman" w:hAnsi="Times New Roman"/>
          <w:b/>
          <w:i/>
          <w:color w:val="000000"/>
          <w:sz w:val="28"/>
          <w:lang w:val="ru-RU"/>
        </w:rPr>
        <w:t>в 7 классе</w:t>
      </w:r>
      <w:r w:rsidRPr="00325E5D">
        <w:rPr>
          <w:rFonts w:ascii="Times New Roman" w:hAnsi="Times New Roman"/>
          <w:color w:val="000000"/>
          <w:sz w:val="28"/>
          <w:lang w:val="ru-RU"/>
        </w:rPr>
        <w:t xml:space="preserve"> предметные результаты на углубленном уровне должны отражать </w:t>
      </w:r>
      <w:proofErr w:type="spellStart"/>
      <w:r w:rsidRPr="00325E5D">
        <w:rPr>
          <w:rFonts w:ascii="Times New Roman" w:hAnsi="Times New Roman"/>
          <w:color w:val="000000"/>
          <w:sz w:val="28"/>
          <w:lang w:val="ru-RU"/>
        </w:rPr>
        <w:t>сформированность</w:t>
      </w:r>
      <w:proofErr w:type="spellEnd"/>
      <w:r w:rsidRPr="00325E5D">
        <w:rPr>
          <w:rFonts w:ascii="Times New Roman" w:hAnsi="Times New Roman"/>
          <w:color w:val="000000"/>
          <w:sz w:val="28"/>
          <w:lang w:val="ru-RU"/>
        </w:rPr>
        <w:t xml:space="preserve"> у обучающихся умений: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 xml:space="preserve">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уверенно 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 тяжести, трения, упругости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средняя скорость, сила упругости, сила тяжести, вес тела, сила трения, давление твёрдого тела, давление столба жидкости,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строить простые физические модели реальных объектов, процессов и явлений, выделять при этом существенные и второстепенные свойства </w:t>
      </w:r>
      <w:r w:rsidRPr="00325E5D">
        <w:rPr>
          <w:rFonts w:ascii="Times New Roman" w:hAnsi="Times New Roman"/>
          <w:color w:val="000000"/>
          <w:sz w:val="28"/>
          <w:lang w:val="ru-RU"/>
        </w:rPr>
        <w:lastRenderedPageBreak/>
        <w:t>объектов, процессов, явлений, применять физические модели для объяснения физических процессов и решения учебных задач;</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решать расчётные задачи (в 2–3 действия)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опыты по наблюдению физических явлений или физических свойств тел (диффузия, тепловое расширение газов, явление инерции, изменение скорости при взаимодействии тел, передача давления жидкостью и газом, проявление действия атмосферного давления, действие простых механизмов): формулировать предположение (гипотезу) о возможных результатах наблюдений, самостоятельно собирать установку из избыточного набора оборудования и формулировать выводы;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прямые и косвенные измерения физических величин (расстояние, промежуток времени, масса тела, объём тела, сила, температура, плотность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проводить несложные экспериментальные исследования зависимостей физических величин (зависимости пути равномерно движущегося тела от времени движения тела, силы трения скольжения от силы нормального давления,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соблюдать правила техники безопасного труда при работе с лабораторным оборудованием;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подшипники, устройство водопровода, гидравлический пресс, сифон, манометр, высотомер, поршневой насос, ареометр), используя знания о свойствах физических явлений и </w:t>
      </w:r>
      <w:proofErr w:type="gramStart"/>
      <w:r w:rsidRPr="00325E5D">
        <w:rPr>
          <w:rFonts w:ascii="Times New Roman" w:hAnsi="Times New Roman"/>
          <w:color w:val="000000"/>
          <w:sz w:val="28"/>
          <w:lang w:val="ru-RU"/>
        </w:rPr>
        <w:t>необходимые физические законы</w:t>
      </w:r>
      <w:proofErr w:type="gramEnd"/>
      <w:r w:rsidRPr="00325E5D">
        <w:rPr>
          <w:rFonts w:ascii="Times New Roman" w:hAnsi="Times New Roman"/>
          <w:color w:val="000000"/>
          <w:sz w:val="28"/>
          <w:lang w:val="ru-RU"/>
        </w:rPr>
        <w:t xml:space="preserve"> и закономерности;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осуществлять отбор источников информации физического содержания в Интернете, самостоятельно формулируя поисковый запрос,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color w:val="000000"/>
          <w:sz w:val="28"/>
          <w:lang w:val="ru-RU"/>
        </w:rPr>
        <w:t xml:space="preserve"> К концу обучения </w:t>
      </w:r>
      <w:r w:rsidRPr="00325E5D">
        <w:rPr>
          <w:rFonts w:ascii="Times New Roman" w:hAnsi="Times New Roman"/>
          <w:b/>
          <w:i/>
          <w:color w:val="000000"/>
          <w:sz w:val="28"/>
          <w:lang w:val="ru-RU"/>
        </w:rPr>
        <w:t>в 8 классе</w:t>
      </w:r>
      <w:r w:rsidRPr="00325E5D">
        <w:rPr>
          <w:rFonts w:ascii="Times New Roman" w:hAnsi="Times New Roman"/>
          <w:color w:val="000000"/>
          <w:sz w:val="28"/>
          <w:lang w:val="ru-RU"/>
        </w:rPr>
        <w:t xml:space="preserve"> предметные результаты на углубленном уровне должны отражать </w:t>
      </w:r>
      <w:proofErr w:type="spellStart"/>
      <w:r w:rsidRPr="00325E5D">
        <w:rPr>
          <w:rFonts w:ascii="Times New Roman" w:hAnsi="Times New Roman"/>
          <w:color w:val="000000"/>
          <w:sz w:val="28"/>
          <w:lang w:val="ru-RU"/>
        </w:rPr>
        <w:t>сформированность</w:t>
      </w:r>
      <w:proofErr w:type="spellEnd"/>
      <w:r w:rsidRPr="00325E5D">
        <w:rPr>
          <w:rFonts w:ascii="Times New Roman" w:hAnsi="Times New Roman"/>
          <w:color w:val="000000"/>
          <w:sz w:val="28"/>
          <w:lang w:val="ru-RU"/>
        </w:rPr>
        <w:t xml:space="preserve"> у обучающихся умений: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способы изменения внутренней энергии, элементарный электрический заряд, проводники, полупроводники, диэлектрики, источники постоянного тока, электрическое и магнитное поля, оптическая система) и символический язык физики при решении учебных и практических задач;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уверенно различать явления (тепловое расширение (сжатие), тепловое равновесие, поверхностное натяжение, смачивание, капиллярные явления, испарение, конденсация, плавление, кристаллизация, кипение, способы теплопередачи (теплопроводность, конвекция, излучение), тепловые потери,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по описанию их характерных свойств и на основе опытов, демонстрирующих данное физическое явление;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распознавать проявление изученных физических явлений в окружающем мире (в том числе физические явления в природе: поверхностные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w:t>
      </w:r>
      <w:r w:rsidRPr="00325E5D">
        <w:rPr>
          <w:rFonts w:ascii="Times New Roman" w:hAnsi="Times New Roman"/>
          <w:color w:val="000000"/>
          <w:sz w:val="28"/>
          <w:lang w:val="ru-RU"/>
        </w:rPr>
        <w:lastRenderedPageBreak/>
        <w:t>практическую задачу в учебную, выделять существенные свойства (признаки) физических явлений;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работа газа,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ЭДС в цепи постоянного тока, электрическое удельное сопротивление вещества, работа и мощность электрического тока),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уравнение теплового баланса, закон сохранения электрического заряда, закон Кулона, принцип суперпозиции электрических полей, закон Ома для участка цепи, правила Кирхгофа, закон Ома для полной цепи, закон Джоуля-Ленца, закон сохранения энергии, при этом различать словесную формулировку закона и его математическое выражение;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уверенно решать расчётные задачи (с опорой на 2–3 уравнения)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w:t>
      </w:r>
      <w:r w:rsidRPr="00325E5D">
        <w:rPr>
          <w:rFonts w:ascii="Times New Roman" w:hAnsi="Times New Roman"/>
          <w:color w:val="000000"/>
          <w:sz w:val="28"/>
          <w:lang w:val="ru-RU"/>
        </w:rPr>
        <w:lastRenderedPageBreak/>
        <w:t>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и температуры, скорости процесса остывания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прямые и косвенные измерения физических величин (температура, относительная влажность воздуха, сила тока, напряжение, удельная теплоёмкость вещества, сопротивление проводника, работа и мощность электрического тока)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экспериментальные исследования зависимостей физических величин (зависимость давления воздуха от его объёма и нагревания или охлаждения, исследование явления теплообмена при смешивании холодной и горячей воды, зависимость сопротивления проводника от его длины, площади поперечного сечения и удельного сопротивления вещества проводника, силы тока, протекающего через проводник, от напряжения на проводнике, исследование последовательного и параллельного соединений проводников):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lastRenderedPageBreak/>
        <w:t>соблюдать правила безопасного труда при работе с лабораторным оборудованием;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характеризовать принципы действия изученных приборов, технических устройств и технологических процессов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предохранители и их применение в быту и технике, применение постоянных магнитов, электромагнитов, электродвигатель постоянного тока), используя знания о свойствах физических явлений, необходимые физические законы и закономерности;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 основе имеющихся знаний и сравнения дополнительных источников выделять информацию, которая является противоречивой или может быть недостоверной;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D90F73" w:rsidRPr="00325E5D" w:rsidRDefault="008C3639">
      <w:pPr>
        <w:spacing w:after="0" w:line="264" w:lineRule="auto"/>
        <w:ind w:left="120"/>
        <w:jc w:val="both"/>
        <w:rPr>
          <w:lang w:val="ru-RU"/>
        </w:rPr>
      </w:pPr>
      <w:r w:rsidRPr="00325E5D">
        <w:rPr>
          <w:rFonts w:ascii="Times New Roman" w:hAnsi="Times New Roman"/>
          <w:color w:val="000000"/>
          <w:sz w:val="28"/>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D90F73" w:rsidRPr="00325E5D" w:rsidRDefault="00D90F73">
      <w:pPr>
        <w:spacing w:after="0" w:line="264" w:lineRule="auto"/>
        <w:ind w:left="120"/>
        <w:jc w:val="both"/>
        <w:rPr>
          <w:lang w:val="ru-RU"/>
        </w:rPr>
      </w:pPr>
    </w:p>
    <w:p w:rsidR="00D90F73" w:rsidRPr="00325E5D" w:rsidRDefault="008C3639">
      <w:pPr>
        <w:spacing w:after="0" w:line="264" w:lineRule="auto"/>
        <w:ind w:left="120"/>
        <w:jc w:val="both"/>
        <w:rPr>
          <w:lang w:val="ru-RU"/>
        </w:rPr>
      </w:pPr>
      <w:r w:rsidRPr="00325E5D">
        <w:rPr>
          <w:rFonts w:ascii="Times New Roman" w:hAnsi="Times New Roman"/>
          <w:color w:val="000000"/>
          <w:sz w:val="28"/>
          <w:lang w:val="ru-RU"/>
        </w:rPr>
        <w:t xml:space="preserve"> К концу обучения </w:t>
      </w:r>
      <w:r w:rsidRPr="00325E5D">
        <w:rPr>
          <w:rFonts w:ascii="Times New Roman" w:hAnsi="Times New Roman"/>
          <w:b/>
          <w:i/>
          <w:color w:val="000000"/>
          <w:sz w:val="28"/>
          <w:lang w:val="ru-RU"/>
        </w:rPr>
        <w:t>в 9 классе</w:t>
      </w:r>
      <w:r w:rsidRPr="00325E5D">
        <w:rPr>
          <w:rFonts w:ascii="Times New Roman" w:hAnsi="Times New Roman"/>
          <w:color w:val="000000"/>
          <w:sz w:val="28"/>
          <w:lang w:val="ru-RU"/>
        </w:rPr>
        <w:t xml:space="preserve"> предметные результаты на углубленном уровне должны отражать </w:t>
      </w:r>
      <w:proofErr w:type="spellStart"/>
      <w:r w:rsidRPr="00325E5D">
        <w:rPr>
          <w:rFonts w:ascii="Times New Roman" w:hAnsi="Times New Roman"/>
          <w:color w:val="000000"/>
          <w:sz w:val="28"/>
          <w:lang w:val="ru-RU"/>
        </w:rPr>
        <w:t>сформированность</w:t>
      </w:r>
      <w:proofErr w:type="spellEnd"/>
      <w:r w:rsidRPr="00325E5D">
        <w:rPr>
          <w:rFonts w:ascii="Times New Roman" w:hAnsi="Times New Roman"/>
          <w:color w:val="000000"/>
          <w:sz w:val="28"/>
          <w:lang w:val="ru-RU"/>
        </w:rPr>
        <w:t xml:space="preserve"> у обучающихся умений: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использовать понятия (система отсчёта, относительность механического движения, невесомость и перегрузки, центр тяжести, механические волны, звук, инфразвук и ультразвук, электромагнитные волны, рентгеновское излучение, шкала электромагнитных волн, источники света, близорукость и дальнозоркость, спектры испускания и поглощения, альфа-, бета- и гамма-излучения, изотопы, ядерная и термоядерная энергетика) и символический язык физики при решении учебных и практических задач;</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уверенно различать явления (равномерное и неравномерное прямолинейное движение, равноускоренное прямолинейное движение, свободное падение тел, движение по окружности, взаимодействие тел, равновесие материальной точки, реактивное движение, невесомость, колебательное движение (гармонические, затухающие, вынужденные колебания), резонанс, волновое движение (распространение и отражение звука, интерференция и дифракция волн),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(средняя и мгновенная скорость тела при </w:t>
      </w:r>
      <w:r w:rsidRPr="00325E5D">
        <w:rPr>
          <w:rFonts w:ascii="Times New Roman" w:hAnsi="Times New Roman"/>
          <w:color w:val="000000"/>
          <w:sz w:val="28"/>
          <w:lang w:val="ru-RU"/>
        </w:rPr>
        <w:lastRenderedPageBreak/>
        <w:t>неравномерном движении, ускорение, перемещение при равноускоренном прямолинейном движении, угловая скорость, центростремительное ускорение, сила трения, сила упругости, сила тяжести, ускорение свободного падения, вес тела, центр тяжести твёрдого тела, импульс тела, импульс силы, момент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период математического и пружинного маятников,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теорему о кинетической энергии, закон Гука, закон Бернулли, законы отражения и преломления света, формулу тонкой линзы, планетарную модель атома, нуклонную модель атомного ядра, законы сохранения зарядового и массового чисел при ядерных реакциях, при этом различать словесную формулировку закона и его математическое выражение;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строить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из 2–3 шагов с опорой на изученные свойства физических явлений, физические законы, закономерности и модели;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уверенно решать расчётные задачи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w:t>
      </w:r>
      <w:r w:rsidRPr="00325E5D">
        <w:rPr>
          <w:rFonts w:ascii="Times New Roman" w:hAnsi="Times New Roman"/>
          <w:color w:val="000000"/>
          <w:sz w:val="28"/>
          <w:lang w:val="ru-RU"/>
        </w:rPr>
        <w:lastRenderedPageBreak/>
        <w:t>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оценивать правильность порядка проведения исследования, интерпретировать полученный результат;</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закона сохранения импульса, действие закона Бернулли и возникновение подъёмной силы крыла,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и определяя погрешность результатов прямых измерений, обосновывать выбор способа измерения (измерительного прибора);</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фокусное расстояние собирающей линзы и её оптическая сила, радиоактивный фон) с использованием аналоговых и цифровых приборов: обосновывать выбор метода измерения, планировать измерения, самостоятельно собирать экспериментальную установку, вычислять значение величины и анализировать полученные результаты, оценивая погрешность результатов косвенных измерений;</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проводить экспериментальные исследования зависимостей физических величин (зависимость пути от времени при равноускоренном движении без начальной скорости, зависимость силы трения скольжения от силы нормального давления, периода колебаний математического маятника от </w:t>
      </w:r>
      <w:r w:rsidRPr="00325E5D">
        <w:rPr>
          <w:rFonts w:ascii="Times New Roman" w:hAnsi="Times New Roman"/>
          <w:color w:val="000000"/>
          <w:sz w:val="28"/>
          <w:lang w:val="ru-RU"/>
        </w:rPr>
        <w:lastRenderedPageBreak/>
        <w:t>длины нити, определение ускорения свободного падения, исследование изменения величины и направления индукционного тока, зависимость угла отражения света от угла падения, угла преломления от угла падения светового луча, исследование треков: измерение энергии частицы по тормозному пути (по фотографиям)):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соблюдать правила безопасного труда при работе с лабораторным оборудованием;</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спидометр, датчики положения, расстояния и ускорения, ракета, эхолот, очки, перископ, фотоаппарат, микроскоп, телескоп, оптические </w:t>
      </w:r>
      <w:proofErr w:type="spellStart"/>
      <w:r w:rsidRPr="00325E5D">
        <w:rPr>
          <w:rFonts w:ascii="Times New Roman" w:hAnsi="Times New Roman"/>
          <w:color w:val="000000"/>
          <w:sz w:val="28"/>
          <w:lang w:val="ru-RU"/>
        </w:rPr>
        <w:t>световоды</w:t>
      </w:r>
      <w:proofErr w:type="spellEnd"/>
      <w:r w:rsidRPr="00325E5D">
        <w:rPr>
          <w:rFonts w:ascii="Times New Roman" w:hAnsi="Times New Roman"/>
          <w:color w:val="000000"/>
          <w:sz w:val="28"/>
          <w:lang w:val="ru-RU"/>
        </w:rPr>
        <w:t xml:space="preserve">, спектроскоп, дозиметр, камера Вильсона), используя знания о свойствах физических явлений и необходимые физические закономерности,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90F73" w:rsidRPr="00325E5D" w:rsidRDefault="008C3639">
      <w:pPr>
        <w:spacing w:after="0" w:line="264" w:lineRule="auto"/>
        <w:ind w:firstLine="600"/>
        <w:jc w:val="both"/>
        <w:rPr>
          <w:lang w:val="ru-RU"/>
        </w:rPr>
      </w:pPr>
      <w:r w:rsidRPr="00325E5D">
        <w:rPr>
          <w:rFonts w:ascii="Times New Roman" w:hAnsi="Times New Roman"/>
          <w:color w:val="000000"/>
          <w:sz w:val="28"/>
          <w:lang w:val="ru-RU"/>
        </w:rPr>
        <w:t xml:space="preserve">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w:t>
      </w:r>
      <w:r w:rsidRPr="00325E5D">
        <w:rPr>
          <w:rFonts w:ascii="Times New Roman" w:hAnsi="Times New Roman"/>
          <w:color w:val="000000"/>
          <w:sz w:val="28"/>
          <w:lang w:val="ru-RU"/>
        </w:rPr>
        <w:lastRenderedPageBreak/>
        <w:t>раздела физики и сопровождать выступление презентацией с учётом особенностей аудитории сверстников.</w:t>
      </w:r>
    </w:p>
    <w:p w:rsidR="00D90F73" w:rsidRPr="00325E5D" w:rsidRDefault="00D90F73">
      <w:pPr>
        <w:rPr>
          <w:lang w:val="ru-RU"/>
        </w:rPr>
        <w:sectPr w:rsidR="00D90F73" w:rsidRPr="00325E5D">
          <w:pgSz w:w="11906" w:h="16383"/>
          <w:pgMar w:top="1134" w:right="850" w:bottom="1134" w:left="1701" w:header="720" w:footer="720" w:gutter="0"/>
          <w:cols w:space="720"/>
        </w:sectPr>
      </w:pPr>
    </w:p>
    <w:p w:rsidR="00D90F73" w:rsidRDefault="008C3639">
      <w:pPr>
        <w:spacing w:after="0"/>
        <w:ind w:left="120"/>
      </w:pPr>
      <w:bookmarkStart w:id="10" w:name="block-10482382"/>
      <w:bookmarkEnd w:id="8"/>
      <w:r w:rsidRPr="00325E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90F73" w:rsidRDefault="008C363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90F73">
        <w:trPr>
          <w:trHeight w:val="144"/>
          <w:tblCellSpacing w:w="20" w:type="nil"/>
        </w:trPr>
        <w:tc>
          <w:tcPr>
            <w:tcW w:w="520" w:type="dxa"/>
            <w:vMerge w:val="restart"/>
            <w:tcMar>
              <w:top w:w="50" w:type="dxa"/>
              <w:left w:w="100" w:type="dxa"/>
            </w:tcMar>
            <w:vAlign w:val="center"/>
          </w:tcPr>
          <w:p w:rsidR="00D90F73" w:rsidRDefault="008C3639">
            <w:pPr>
              <w:spacing w:after="0"/>
              <w:ind w:left="135"/>
            </w:pPr>
            <w:r>
              <w:rPr>
                <w:rFonts w:ascii="Times New Roman" w:hAnsi="Times New Roman"/>
                <w:b/>
                <w:color w:val="000000"/>
                <w:sz w:val="24"/>
              </w:rPr>
              <w:t xml:space="preserve">№ п/п </w:t>
            </w:r>
          </w:p>
          <w:p w:rsidR="00D90F73" w:rsidRDefault="00D90F73">
            <w:pPr>
              <w:spacing w:after="0"/>
              <w:ind w:left="135"/>
            </w:pPr>
          </w:p>
        </w:tc>
        <w:tc>
          <w:tcPr>
            <w:tcW w:w="2640"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0F73" w:rsidRDefault="00D90F73">
            <w:pPr>
              <w:spacing w:after="0"/>
              <w:ind w:left="135"/>
            </w:pPr>
          </w:p>
        </w:tc>
        <w:tc>
          <w:tcPr>
            <w:tcW w:w="0" w:type="auto"/>
            <w:gridSpan w:val="3"/>
            <w:tcMar>
              <w:top w:w="50" w:type="dxa"/>
              <w:left w:w="100" w:type="dxa"/>
            </w:tcMar>
            <w:vAlign w:val="center"/>
          </w:tcPr>
          <w:p w:rsidR="00D90F73" w:rsidRDefault="008C36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0F73" w:rsidRDefault="00D90F73">
            <w:pPr>
              <w:spacing w:after="0"/>
              <w:ind w:left="135"/>
            </w:pPr>
          </w:p>
        </w:tc>
      </w:tr>
      <w:tr w:rsidR="00D90F73">
        <w:trPr>
          <w:trHeight w:val="144"/>
          <w:tblCellSpacing w:w="20" w:type="nil"/>
        </w:trPr>
        <w:tc>
          <w:tcPr>
            <w:tcW w:w="0" w:type="auto"/>
            <w:vMerge/>
            <w:tcBorders>
              <w:top w:val="nil"/>
            </w:tcBorders>
            <w:tcMar>
              <w:top w:w="50" w:type="dxa"/>
              <w:left w:w="100" w:type="dxa"/>
            </w:tcMar>
          </w:tcPr>
          <w:p w:rsidR="00D90F73" w:rsidRDefault="00D90F73"/>
        </w:tc>
        <w:tc>
          <w:tcPr>
            <w:tcW w:w="0" w:type="auto"/>
            <w:vMerge/>
            <w:tcBorders>
              <w:top w:val="nil"/>
            </w:tcBorders>
            <w:tcMar>
              <w:top w:w="50" w:type="dxa"/>
              <w:left w:w="100" w:type="dxa"/>
            </w:tcMar>
          </w:tcPr>
          <w:p w:rsidR="00D90F73" w:rsidRDefault="00D90F73"/>
        </w:tc>
        <w:tc>
          <w:tcPr>
            <w:tcW w:w="1011"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0F73" w:rsidRDefault="00D90F73">
            <w:pPr>
              <w:spacing w:after="0"/>
              <w:ind w:left="135"/>
            </w:pPr>
          </w:p>
        </w:tc>
        <w:tc>
          <w:tcPr>
            <w:tcW w:w="1738"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1823"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0" w:type="auto"/>
            <w:vMerge/>
            <w:tcBorders>
              <w:top w:val="nil"/>
            </w:tcBorders>
            <w:tcMar>
              <w:top w:w="50" w:type="dxa"/>
              <w:left w:w="100" w:type="dxa"/>
            </w:tcMa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1.</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Физика и её роль в познании окружающего мира</w:t>
            </w: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1.1</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D90F73">
            <w:pPr>
              <w:spacing w:after="0"/>
              <w:ind w:left="135"/>
              <w:jc w:val="center"/>
            </w:pP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1.2</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1.3</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2.</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Первоначальные сведения о строении вещества</w:t>
            </w: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2.1</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2.2</w:t>
            </w:r>
          </w:p>
        </w:tc>
        <w:tc>
          <w:tcPr>
            <w:tcW w:w="2640"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Движение и взаимодействие частиц вещества</w:t>
            </w:r>
          </w:p>
        </w:tc>
        <w:tc>
          <w:tcPr>
            <w:tcW w:w="1011"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2.3</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D90F73">
            <w:pPr>
              <w:spacing w:after="0"/>
              <w:ind w:left="135"/>
              <w:jc w:val="center"/>
            </w:pP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3.</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Движение и взаимодействие тел</w:t>
            </w: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3.1</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3.2</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3.3</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4.</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Давление твёрдых тел, жидкостей и газов</w:t>
            </w: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4.1</w:t>
            </w:r>
          </w:p>
        </w:tc>
        <w:tc>
          <w:tcPr>
            <w:tcW w:w="2640"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 xml:space="preserve">Давление. Передача давления твёрдыми </w:t>
            </w:r>
            <w:r w:rsidRPr="00325E5D">
              <w:rPr>
                <w:rFonts w:ascii="Times New Roman" w:hAnsi="Times New Roman"/>
                <w:color w:val="000000"/>
                <w:sz w:val="24"/>
                <w:lang w:val="ru-RU"/>
              </w:rPr>
              <w:lastRenderedPageBreak/>
              <w:t>телами, жидкостями и газами</w:t>
            </w:r>
          </w:p>
        </w:tc>
        <w:tc>
          <w:tcPr>
            <w:tcW w:w="1011"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D90F73">
            <w:pPr>
              <w:spacing w:after="0"/>
              <w:ind w:left="135"/>
              <w:jc w:val="center"/>
            </w:pP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4.3</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4.4</w:t>
            </w:r>
          </w:p>
        </w:tc>
        <w:tc>
          <w:tcPr>
            <w:tcW w:w="2640"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Действие жидкости и газа на погружённое в них тело</w:t>
            </w:r>
          </w:p>
        </w:tc>
        <w:tc>
          <w:tcPr>
            <w:tcW w:w="1011"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5.</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Работа и мощность. Энергия</w:t>
            </w: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5.1</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5.2</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5.3</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D90F73">
        <w:trPr>
          <w:trHeight w:val="144"/>
          <w:tblCellSpacing w:w="20" w:type="nil"/>
        </w:trPr>
        <w:tc>
          <w:tcPr>
            <w:tcW w:w="520" w:type="dxa"/>
            <w:tcMar>
              <w:top w:w="50" w:type="dxa"/>
              <w:left w:w="100" w:type="dxa"/>
            </w:tcMar>
            <w:vAlign w:val="center"/>
          </w:tcPr>
          <w:p w:rsidR="00D90F73" w:rsidRDefault="008C3639">
            <w:pPr>
              <w:spacing w:after="0"/>
            </w:pPr>
            <w:r>
              <w:rPr>
                <w:rFonts w:ascii="Times New Roman" w:hAnsi="Times New Roman"/>
                <w:color w:val="000000"/>
                <w:sz w:val="24"/>
              </w:rPr>
              <w:t>6.1</w:t>
            </w:r>
          </w:p>
        </w:tc>
        <w:tc>
          <w:tcPr>
            <w:tcW w:w="2640"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Повторительно-обобщающий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p>
        </w:tc>
        <w:tc>
          <w:tcPr>
            <w:tcW w:w="1011"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90F73" w:rsidRDefault="00D90F73">
            <w:pPr>
              <w:spacing w:after="0"/>
              <w:ind w:left="135"/>
              <w:jc w:val="center"/>
            </w:pPr>
          </w:p>
        </w:tc>
        <w:tc>
          <w:tcPr>
            <w:tcW w:w="1823" w:type="dxa"/>
            <w:tcMar>
              <w:top w:w="50" w:type="dxa"/>
              <w:left w:w="100" w:type="dxa"/>
            </w:tcMar>
            <w:vAlign w:val="center"/>
          </w:tcPr>
          <w:p w:rsidR="00D90F73" w:rsidRDefault="00D90F73">
            <w:pPr>
              <w:spacing w:after="0"/>
              <w:ind w:left="135"/>
              <w:jc w:val="center"/>
            </w:pPr>
          </w:p>
        </w:tc>
        <w:tc>
          <w:tcPr>
            <w:tcW w:w="2741"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2"/>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23 </w:t>
            </w:r>
          </w:p>
        </w:tc>
        <w:tc>
          <w:tcPr>
            <w:tcW w:w="2741" w:type="dxa"/>
            <w:tcMar>
              <w:top w:w="50" w:type="dxa"/>
              <w:left w:w="100" w:type="dxa"/>
            </w:tcMar>
            <w:vAlign w:val="center"/>
          </w:tcPr>
          <w:p w:rsidR="00D90F73" w:rsidRDefault="00D90F73"/>
        </w:tc>
      </w:tr>
    </w:tbl>
    <w:p w:rsidR="00D90F73" w:rsidRDefault="00D90F73">
      <w:pPr>
        <w:sectPr w:rsidR="00D90F73">
          <w:pgSz w:w="16383" w:h="11906" w:orient="landscape"/>
          <w:pgMar w:top="1134" w:right="850" w:bottom="1134" w:left="1701" w:header="720" w:footer="720" w:gutter="0"/>
          <w:cols w:space="720"/>
        </w:sectPr>
      </w:pPr>
    </w:p>
    <w:p w:rsidR="00D90F73" w:rsidRDefault="008C363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D90F73">
        <w:trPr>
          <w:trHeight w:val="144"/>
          <w:tblCellSpacing w:w="20" w:type="nil"/>
        </w:trPr>
        <w:tc>
          <w:tcPr>
            <w:tcW w:w="501" w:type="dxa"/>
            <w:vMerge w:val="restart"/>
            <w:tcMar>
              <w:top w:w="50" w:type="dxa"/>
              <w:left w:w="100" w:type="dxa"/>
            </w:tcMar>
            <w:vAlign w:val="center"/>
          </w:tcPr>
          <w:p w:rsidR="00D90F73" w:rsidRDefault="008C3639">
            <w:pPr>
              <w:spacing w:after="0"/>
              <w:ind w:left="135"/>
            </w:pPr>
            <w:r>
              <w:rPr>
                <w:rFonts w:ascii="Times New Roman" w:hAnsi="Times New Roman"/>
                <w:b/>
                <w:color w:val="000000"/>
                <w:sz w:val="24"/>
              </w:rPr>
              <w:t xml:space="preserve">№ п/п </w:t>
            </w:r>
          </w:p>
          <w:p w:rsidR="00D90F73" w:rsidRDefault="00D90F73">
            <w:pPr>
              <w:spacing w:after="0"/>
              <w:ind w:left="135"/>
            </w:pPr>
          </w:p>
        </w:tc>
        <w:tc>
          <w:tcPr>
            <w:tcW w:w="2992"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0F73" w:rsidRDefault="00D90F73">
            <w:pPr>
              <w:spacing w:after="0"/>
              <w:ind w:left="135"/>
            </w:pPr>
          </w:p>
        </w:tc>
        <w:tc>
          <w:tcPr>
            <w:tcW w:w="0" w:type="auto"/>
            <w:gridSpan w:val="3"/>
            <w:tcMar>
              <w:top w:w="50" w:type="dxa"/>
              <w:left w:w="100" w:type="dxa"/>
            </w:tcMar>
            <w:vAlign w:val="center"/>
          </w:tcPr>
          <w:p w:rsidR="00D90F73" w:rsidRDefault="008C36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0F73" w:rsidRDefault="00D90F73">
            <w:pPr>
              <w:spacing w:after="0"/>
              <w:ind w:left="135"/>
            </w:pPr>
          </w:p>
        </w:tc>
      </w:tr>
      <w:tr w:rsidR="00D90F73">
        <w:trPr>
          <w:trHeight w:val="144"/>
          <w:tblCellSpacing w:w="20" w:type="nil"/>
        </w:trPr>
        <w:tc>
          <w:tcPr>
            <w:tcW w:w="0" w:type="auto"/>
            <w:vMerge/>
            <w:tcBorders>
              <w:top w:val="nil"/>
            </w:tcBorders>
            <w:tcMar>
              <w:top w:w="50" w:type="dxa"/>
              <w:left w:w="100" w:type="dxa"/>
            </w:tcMar>
          </w:tcPr>
          <w:p w:rsidR="00D90F73" w:rsidRDefault="00D90F73"/>
        </w:tc>
        <w:tc>
          <w:tcPr>
            <w:tcW w:w="0" w:type="auto"/>
            <w:vMerge/>
            <w:tcBorders>
              <w:top w:val="nil"/>
            </w:tcBorders>
            <w:tcMar>
              <w:top w:w="50" w:type="dxa"/>
              <w:left w:w="100" w:type="dxa"/>
            </w:tcMar>
          </w:tcPr>
          <w:p w:rsidR="00D90F73" w:rsidRDefault="00D90F73"/>
        </w:tc>
        <w:tc>
          <w:tcPr>
            <w:tcW w:w="977"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0F73" w:rsidRDefault="00D90F73">
            <w:pPr>
              <w:spacing w:after="0"/>
              <w:ind w:left="135"/>
            </w:pPr>
          </w:p>
        </w:tc>
        <w:tc>
          <w:tcPr>
            <w:tcW w:w="1699"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1787"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0" w:type="auto"/>
            <w:vMerge/>
            <w:tcBorders>
              <w:top w:val="nil"/>
            </w:tcBorders>
            <w:tcMar>
              <w:top w:w="50" w:type="dxa"/>
              <w:left w:w="100" w:type="dxa"/>
            </w:tcMa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1.1</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1.2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33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6.5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2.</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Электрические и магнитные явления</w:t>
            </w: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2.1</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Электрические заряды. Заряженные тела и их взаимодействия</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31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10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2.3</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2.4</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3.1</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Повторительно-обобщающий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2"/>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22.5 </w:t>
            </w:r>
          </w:p>
        </w:tc>
        <w:tc>
          <w:tcPr>
            <w:tcW w:w="2646" w:type="dxa"/>
            <w:tcMar>
              <w:top w:w="50" w:type="dxa"/>
              <w:left w:w="100" w:type="dxa"/>
            </w:tcMar>
            <w:vAlign w:val="center"/>
          </w:tcPr>
          <w:p w:rsidR="00D90F73" w:rsidRDefault="00D90F73"/>
        </w:tc>
      </w:tr>
    </w:tbl>
    <w:p w:rsidR="00D90F73" w:rsidRDefault="00D90F73">
      <w:pPr>
        <w:sectPr w:rsidR="00D90F73">
          <w:pgSz w:w="16383" w:h="11906" w:orient="landscape"/>
          <w:pgMar w:top="1134" w:right="850" w:bottom="1134" w:left="1701" w:header="720" w:footer="720" w:gutter="0"/>
          <w:cols w:space="720"/>
        </w:sectPr>
      </w:pPr>
    </w:p>
    <w:p w:rsidR="00D90F73" w:rsidRDefault="008C36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D90F73">
        <w:trPr>
          <w:trHeight w:val="144"/>
          <w:tblCellSpacing w:w="20" w:type="nil"/>
        </w:trPr>
        <w:tc>
          <w:tcPr>
            <w:tcW w:w="501" w:type="dxa"/>
            <w:vMerge w:val="restart"/>
            <w:tcMar>
              <w:top w:w="50" w:type="dxa"/>
              <w:left w:w="100" w:type="dxa"/>
            </w:tcMar>
            <w:vAlign w:val="center"/>
          </w:tcPr>
          <w:p w:rsidR="00D90F73" w:rsidRDefault="008C3639">
            <w:pPr>
              <w:spacing w:after="0"/>
              <w:ind w:left="135"/>
            </w:pPr>
            <w:r>
              <w:rPr>
                <w:rFonts w:ascii="Times New Roman" w:hAnsi="Times New Roman"/>
                <w:b/>
                <w:color w:val="000000"/>
                <w:sz w:val="24"/>
              </w:rPr>
              <w:t xml:space="preserve">№ п/п </w:t>
            </w:r>
          </w:p>
          <w:p w:rsidR="00D90F73" w:rsidRDefault="00D90F73">
            <w:pPr>
              <w:spacing w:after="0"/>
              <w:ind w:left="135"/>
            </w:pPr>
          </w:p>
        </w:tc>
        <w:tc>
          <w:tcPr>
            <w:tcW w:w="2992"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0F73" w:rsidRDefault="00D90F73">
            <w:pPr>
              <w:spacing w:after="0"/>
              <w:ind w:left="135"/>
            </w:pPr>
          </w:p>
        </w:tc>
        <w:tc>
          <w:tcPr>
            <w:tcW w:w="0" w:type="auto"/>
            <w:gridSpan w:val="3"/>
            <w:tcMar>
              <w:top w:w="50" w:type="dxa"/>
              <w:left w:w="100" w:type="dxa"/>
            </w:tcMar>
            <w:vAlign w:val="center"/>
          </w:tcPr>
          <w:p w:rsidR="00D90F73" w:rsidRDefault="008C363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0F73" w:rsidRDefault="00D90F73">
            <w:pPr>
              <w:spacing w:after="0"/>
              <w:ind w:left="135"/>
            </w:pPr>
          </w:p>
        </w:tc>
      </w:tr>
      <w:tr w:rsidR="00D90F73">
        <w:trPr>
          <w:trHeight w:val="144"/>
          <w:tblCellSpacing w:w="20" w:type="nil"/>
        </w:trPr>
        <w:tc>
          <w:tcPr>
            <w:tcW w:w="0" w:type="auto"/>
            <w:vMerge/>
            <w:tcBorders>
              <w:top w:val="nil"/>
            </w:tcBorders>
            <w:tcMar>
              <w:top w:w="50" w:type="dxa"/>
              <w:left w:w="100" w:type="dxa"/>
            </w:tcMar>
          </w:tcPr>
          <w:p w:rsidR="00D90F73" w:rsidRDefault="00D90F73"/>
        </w:tc>
        <w:tc>
          <w:tcPr>
            <w:tcW w:w="0" w:type="auto"/>
            <w:vMerge/>
            <w:tcBorders>
              <w:top w:val="nil"/>
            </w:tcBorders>
            <w:tcMar>
              <w:top w:w="50" w:type="dxa"/>
              <w:left w:w="100" w:type="dxa"/>
            </w:tcMar>
          </w:tcPr>
          <w:p w:rsidR="00D90F73" w:rsidRDefault="00D90F73"/>
        </w:tc>
        <w:tc>
          <w:tcPr>
            <w:tcW w:w="977"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0F73" w:rsidRDefault="00D90F73">
            <w:pPr>
              <w:spacing w:after="0"/>
              <w:ind w:left="135"/>
            </w:pPr>
          </w:p>
        </w:tc>
        <w:tc>
          <w:tcPr>
            <w:tcW w:w="1699"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1787" w:type="dxa"/>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0F73" w:rsidRDefault="00D90F73">
            <w:pPr>
              <w:spacing w:after="0"/>
              <w:ind w:left="135"/>
            </w:pPr>
          </w:p>
        </w:tc>
        <w:tc>
          <w:tcPr>
            <w:tcW w:w="0" w:type="auto"/>
            <w:vMerge/>
            <w:tcBorders>
              <w:top w:val="nil"/>
            </w:tcBorders>
            <w:tcMar>
              <w:top w:w="50" w:type="dxa"/>
              <w:left w:w="100" w:type="dxa"/>
            </w:tcMa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1.1</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Механическое движение и способы его описания</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1.2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18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1.3</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63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2.</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Механические колебания и волны</w:t>
            </w: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2.1</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3.5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2.2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90F73" w:rsidRDefault="00D90F73"/>
        </w:tc>
      </w:tr>
      <w:tr w:rsidR="00D90F73" w:rsidRPr="007A1C66">
        <w:trPr>
          <w:trHeight w:val="144"/>
          <w:tblCellSpacing w:w="20" w:type="nil"/>
        </w:trPr>
        <w:tc>
          <w:tcPr>
            <w:tcW w:w="0" w:type="auto"/>
            <w:gridSpan w:val="6"/>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b/>
                <w:color w:val="000000"/>
                <w:sz w:val="24"/>
                <w:lang w:val="ru-RU"/>
              </w:rPr>
              <w:t>Раздел 3.</w:t>
            </w:r>
            <w:r w:rsidRPr="00325E5D">
              <w:rPr>
                <w:rFonts w:ascii="Times New Roman" w:hAnsi="Times New Roman"/>
                <w:color w:val="000000"/>
                <w:sz w:val="24"/>
                <w:lang w:val="ru-RU"/>
              </w:rPr>
              <w:t xml:space="preserve"> </w:t>
            </w:r>
            <w:r w:rsidRPr="00325E5D">
              <w:rPr>
                <w:rFonts w:ascii="Times New Roman" w:hAnsi="Times New Roman"/>
                <w:b/>
                <w:color w:val="000000"/>
                <w:sz w:val="24"/>
                <w:lang w:val="ru-RU"/>
              </w:rPr>
              <w:t>Электромагнитное поле и электромагнитные волны</w:t>
            </w: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3.1</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4.1</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4.2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4.3</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5.1</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5.2</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5.3</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6"/>
            <w:tcMar>
              <w:top w:w="50" w:type="dxa"/>
              <w:left w:w="100" w:type="dxa"/>
            </w:tcMar>
            <w:vAlign w:val="center"/>
          </w:tcPr>
          <w:p w:rsidR="00D90F73" w:rsidRDefault="008C363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6.1</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Механические явления (повторительно-обобщающий модуль)</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6.2</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Тепловые явления (повторительно-обобщающий модуль)</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6.3</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Электромагнитные явления (повторительно-обобщающий модуль)</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6.4</w:t>
            </w:r>
          </w:p>
        </w:tc>
        <w:tc>
          <w:tcPr>
            <w:tcW w:w="2992" w:type="dxa"/>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Световые явления (повторительно-обобщающий модуль)</w:t>
            </w:r>
          </w:p>
        </w:tc>
        <w:tc>
          <w:tcPr>
            <w:tcW w:w="977"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501" w:type="dxa"/>
            <w:tcMar>
              <w:top w:w="50" w:type="dxa"/>
              <w:left w:w="100" w:type="dxa"/>
            </w:tcMar>
            <w:vAlign w:val="center"/>
          </w:tcPr>
          <w:p w:rsidR="00D90F73" w:rsidRDefault="008C3639">
            <w:pPr>
              <w:spacing w:after="0"/>
            </w:pPr>
            <w:r>
              <w:rPr>
                <w:rFonts w:ascii="Times New Roman" w:hAnsi="Times New Roman"/>
                <w:color w:val="000000"/>
                <w:sz w:val="24"/>
              </w:rPr>
              <w:t>6.5</w:t>
            </w:r>
          </w:p>
        </w:tc>
        <w:tc>
          <w:tcPr>
            <w:tcW w:w="2992" w:type="dxa"/>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Повторительно-обобщающий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p>
        </w:tc>
        <w:tc>
          <w:tcPr>
            <w:tcW w:w="97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0F73" w:rsidRDefault="00D90F73">
            <w:pPr>
              <w:spacing w:after="0"/>
              <w:ind w:left="135"/>
              <w:jc w:val="center"/>
            </w:pPr>
          </w:p>
        </w:tc>
        <w:tc>
          <w:tcPr>
            <w:tcW w:w="1787" w:type="dxa"/>
            <w:tcMar>
              <w:top w:w="50" w:type="dxa"/>
              <w:left w:w="100" w:type="dxa"/>
            </w:tcMar>
            <w:vAlign w:val="center"/>
          </w:tcPr>
          <w:p w:rsidR="00D90F73" w:rsidRDefault="00D90F73">
            <w:pPr>
              <w:spacing w:after="0"/>
              <w:ind w:left="135"/>
              <w:jc w:val="center"/>
            </w:pPr>
          </w:p>
        </w:tc>
        <w:tc>
          <w:tcPr>
            <w:tcW w:w="2646" w:type="dxa"/>
            <w:tcMar>
              <w:top w:w="50" w:type="dxa"/>
              <w:left w:w="100" w:type="dxa"/>
            </w:tcMar>
            <w:vAlign w:val="center"/>
          </w:tcPr>
          <w:p w:rsidR="00D90F73" w:rsidRDefault="00D90F73">
            <w:pPr>
              <w:spacing w:after="0"/>
              <w:ind w:left="135"/>
            </w:pPr>
          </w:p>
        </w:tc>
      </w:tr>
      <w:tr w:rsidR="00D90F73">
        <w:trPr>
          <w:trHeight w:val="144"/>
          <w:tblCellSpacing w:w="20" w:type="nil"/>
        </w:trPr>
        <w:tc>
          <w:tcPr>
            <w:tcW w:w="0" w:type="auto"/>
            <w:gridSpan w:val="2"/>
            <w:tcMar>
              <w:top w:w="50" w:type="dxa"/>
              <w:left w:w="100" w:type="dxa"/>
            </w:tcMar>
            <w:vAlign w:val="center"/>
          </w:tcPr>
          <w:p w:rsidR="00D90F73" w:rsidRDefault="008C363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90F73" w:rsidRDefault="00D90F73"/>
        </w:tc>
      </w:tr>
      <w:tr w:rsidR="00D90F73">
        <w:trPr>
          <w:trHeight w:val="144"/>
          <w:tblCellSpacing w:w="20" w:type="nil"/>
        </w:trPr>
        <w:tc>
          <w:tcPr>
            <w:tcW w:w="0" w:type="auto"/>
            <w:gridSpan w:val="2"/>
            <w:tcMar>
              <w:top w:w="50" w:type="dxa"/>
              <w:left w:w="100" w:type="dxa"/>
            </w:tcMar>
            <w:vAlign w:val="center"/>
          </w:tcPr>
          <w:p w:rsidR="00D90F73" w:rsidRPr="00325E5D" w:rsidRDefault="008C3639">
            <w:pPr>
              <w:spacing w:after="0"/>
              <w:ind w:left="135"/>
              <w:rPr>
                <w:lang w:val="ru-RU"/>
              </w:rPr>
            </w:pPr>
            <w:r w:rsidRPr="00325E5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90F73" w:rsidRDefault="008C3639">
            <w:pPr>
              <w:spacing w:after="0"/>
              <w:ind w:left="135"/>
              <w:jc w:val="center"/>
            </w:pPr>
            <w:r w:rsidRPr="00325E5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99"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D90F73" w:rsidRDefault="008C3639">
            <w:pPr>
              <w:spacing w:after="0"/>
              <w:ind w:left="135"/>
              <w:jc w:val="center"/>
            </w:pPr>
            <w:r>
              <w:rPr>
                <w:rFonts w:ascii="Times New Roman" w:hAnsi="Times New Roman"/>
                <w:color w:val="000000"/>
                <w:sz w:val="24"/>
              </w:rPr>
              <w:t xml:space="preserve"> 26.5 </w:t>
            </w:r>
          </w:p>
        </w:tc>
        <w:tc>
          <w:tcPr>
            <w:tcW w:w="2646" w:type="dxa"/>
            <w:tcMar>
              <w:top w:w="50" w:type="dxa"/>
              <w:left w:w="100" w:type="dxa"/>
            </w:tcMar>
            <w:vAlign w:val="center"/>
          </w:tcPr>
          <w:p w:rsidR="00D90F73" w:rsidRDefault="00D90F73"/>
        </w:tc>
      </w:tr>
    </w:tbl>
    <w:p w:rsidR="00D90F73" w:rsidRDefault="00D90F73">
      <w:pPr>
        <w:sectPr w:rsidR="00D90F73">
          <w:pgSz w:w="16383" w:h="11906" w:orient="landscape"/>
          <w:pgMar w:top="1134" w:right="850" w:bottom="1134" w:left="1701" w:header="720" w:footer="720" w:gutter="0"/>
          <w:cols w:space="720"/>
        </w:sectPr>
      </w:pPr>
    </w:p>
    <w:p w:rsidR="00D90F73" w:rsidRDefault="00D90F73">
      <w:pPr>
        <w:sectPr w:rsidR="00D90F73">
          <w:pgSz w:w="16383" w:h="11906" w:orient="landscape"/>
          <w:pgMar w:top="1134" w:right="850" w:bottom="1134" w:left="1701" w:header="720" w:footer="720" w:gutter="0"/>
          <w:cols w:space="720"/>
        </w:sectPr>
      </w:pPr>
    </w:p>
    <w:p w:rsidR="00D90F73" w:rsidRDefault="00D90F73" w:rsidP="00325E5D">
      <w:pPr>
        <w:spacing w:after="0"/>
        <w:sectPr w:rsidR="00D90F73" w:rsidSect="00325E5D">
          <w:pgSz w:w="16383" w:h="11906" w:orient="landscape"/>
          <w:pgMar w:top="1134" w:right="850" w:bottom="1134" w:left="1701" w:header="720" w:footer="720" w:gutter="0"/>
          <w:cols w:space="720"/>
        </w:sectPr>
      </w:pPr>
      <w:bookmarkStart w:id="11" w:name="block-10482383"/>
      <w:bookmarkEnd w:id="10"/>
    </w:p>
    <w:bookmarkEnd w:id="11"/>
    <w:p w:rsidR="008C3639" w:rsidRDefault="008C3639"/>
    <w:sectPr w:rsidR="008C36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C5E90"/>
    <w:multiLevelType w:val="multilevel"/>
    <w:tmpl w:val="1486DCA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032AAA"/>
    <w:multiLevelType w:val="multilevel"/>
    <w:tmpl w:val="F6141D4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557E95"/>
    <w:multiLevelType w:val="multilevel"/>
    <w:tmpl w:val="BF70D0B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C51A6C"/>
    <w:multiLevelType w:val="multilevel"/>
    <w:tmpl w:val="A5DC8DB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D24524"/>
    <w:multiLevelType w:val="multilevel"/>
    <w:tmpl w:val="8604E80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8E93584"/>
    <w:multiLevelType w:val="multilevel"/>
    <w:tmpl w:val="9378FDB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890F2C"/>
    <w:multiLevelType w:val="multilevel"/>
    <w:tmpl w:val="9B0CC16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8151D91"/>
    <w:multiLevelType w:val="multilevel"/>
    <w:tmpl w:val="FADA20F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0"/>
  </w:num>
  <w:num w:numId="4">
    <w:abstractNumId w:val="3"/>
  </w:num>
  <w:num w:numId="5">
    <w:abstractNumId w:val="1"/>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0F73"/>
    <w:rsid w:val="00325E5D"/>
    <w:rsid w:val="007A1C66"/>
    <w:rsid w:val="008C3639"/>
    <w:rsid w:val="00D90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BBA63"/>
  <w15:docId w15:val="{F8B62F26-BCEE-460C-A0A9-074FD447F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42</Pages>
  <Words>10250</Words>
  <Characters>58430</Characters>
  <Application>Microsoft Office Word</Application>
  <DocSecurity>0</DocSecurity>
  <Lines>486</Lines>
  <Paragraphs>137</Paragraphs>
  <ScaleCrop>false</ScaleCrop>
  <Company/>
  <LinksUpToDate>false</LinksUpToDate>
  <CharactersWithSpaces>68543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2023-08-31T12:08:00Z</dcterms:created>
  <dcterms:modified xsi:type="dcterms:W3CDTF">2023-08-31T12:12:00Z</dcterms:modified>
</cp:coreProperties>
</file>